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3a092da12b428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 xml:space="preserve">LSIAG11 </w:t>
            </w:r>
            <w:r>
              <w:rPr>
                <w:b/>
              </w:rPr>
              <w:br/>
            </w:r>
            <w:r>
              <w:rPr>
                <w:b/>
              </w:rPr>
              <w:t>Cyd-drafod ar ran cleientiaid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9800a73fb654f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chyd-drafod ar ran cleientiaid.  Mae wedi'i bwriadu ar gyfer pobl sy'n darparu cyngor a chyfarwyddyd i gleientiaid sy'n defnyddio gwasanaethau megis gwasanaethau cyhoeddus, addysg a hyfforddiant, gwasanaethau iechyd a'r rhai sy'n cael eu darparu gan weithwyr lles proffesiynol ac eraill.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Mae'r safon hefyd yn edrych ar sut mae cyfnewid cynigion a sefydlu cytundebau ar gyfer cleientiaid.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 adolygu gofynion cleientiaid yn unol â'u hanghenion</w:t>
      </w:r>
    </w:p>
    <w:p>
      <w:pPr/>
      <w:r>
        <w:rPr>
          <w:lang w:val="en-GB"/>
        </w:rPr>
        <w:t>2. nodi strategaethau cyd-drafod addas er mwyn cyflawni anghenion cleientiaid  </w:t>
      </w:r>
    </w:p>
    <w:p>
      <w:pPr/>
      <w:r>
        <w:rPr>
          <w:lang w:val="en-GB"/>
        </w:rPr>
        <w:t>3. paratoi cynigion ar ran cleientiaid er mwyn cyflawni eu gofynion </w:t>
      </w:r>
    </w:p>
    <w:p>
      <w:pPr/>
      <w:r>
        <w:rPr>
          <w:lang w:val="en-GB"/>
        </w:rPr>
        <w:t>4. gwneud cynigion priodol i bartïon eraill yn unol â chytundeb cleientiaid</w:t>
      </w:r>
    </w:p>
    <w:p>
      <w:pPr/>
      <w:r>
        <w:rPr>
          <w:lang w:val="en-GB"/>
        </w:rPr>
        <w:t>5. asesu i ba raddau mae ymatebion i gynigion yn diwallu anghenion cleientiaid </w:t>
      </w:r>
    </w:p>
    <w:p>
      <w:pPr/>
      <w:r>
        <w:rPr>
          <w:lang w:val="en-GB"/>
        </w:rPr>
        <w:t>6. ymgynghori â chleientiaid ar gynigion a dderbyniwyd mewn ffyrdd sy'n diwallu eu hanghenion</w:t>
      </w:r>
    </w:p>
    <w:p>
      <w:pPr/>
      <w:r>
        <w:rPr>
          <w:lang w:val="en-GB"/>
        </w:rPr>
        <w:t>7. argymell y camau newydd mewn cyd-drafodaethau gyda chleientiaid yn unol â'u hanghenion</w:t>
      </w:r>
    </w:p>
    <w:p>
      <w:pPr/>
      <w:r>
        <w:rPr>
          <w:lang w:val="en-GB"/>
        </w:rPr>
        <w:t>8. ymgorffori manylion i gytundebau sy'n diwallu anghenion cleientiaid  </w:t>
      </w:r>
    </w:p>
    <w:p>
      <w:pPr/>
      <w:r>
        <w:rPr>
          <w:lang w:val="en-GB"/>
        </w:rPr>
        <w:t>9. gwirio bod modd rhoi cytundebau ar waith, yn unol â gofynion sefydliadol</w:t>
      </w:r>
    </w:p>
    <w:p>
      <w:pPr/>
      <w:r>
        <w:rPr>
          <w:lang w:val="en-GB"/>
        </w:rPr>
        <w:t>10. cadarnhau cytundebau gyda chleientiaid ar adegau priodol yn y broses gyd-drafod </w:t>
      </w:r>
    </w:p>
    <w:p>
      <w:pPr/>
      <w:r>
        <w:rPr>
          <w:lang w:val="en-GB"/>
        </w:rPr>
        <w:t>11. cofnodi manylion cyd-drafodaethau, yn unol â gofynion sefydliadol</w:t>
      </w:r>
    </w:p>
    <w:p>
      <w:pPr/>
      <w:r>
        <w:rPr>
          <w:lang w:val="en-GB"/>
        </w:rPr>
        <w:t>12. cydymffurfio â'r holl ofynion a chanllawiau cyfreithiol, proffesiynol a sefydliadol, yng nghyswllt cyd-drafod ar ran cleientiaid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​1. pwysigrwydd cydymffurfio â gofynion a chanllawiau cyfreithiol, proffesiynol a sefydliadol perthnasol</w:t>
      </w:r>
    </w:p>
    <w:p>
      <w:pPr/>
      <w:r>
        <w:rPr>
          <w:lang w:val="en-GB"/>
        </w:rPr>
        <w:t>2. deddfwriaeth, codau ymarfer, polisïau a gweithdrefnau sefydliadol mewn perthynas â rôl y swydd/y gweithgareddau a gynhaliwyd</w:t>
      </w:r>
    </w:p>
    <w:p>
      <w:pPr/>
      <w:r>
        <w:rPr>
          <w:lang w:val="en-GB"/>
        </w:rPr>
        <w:t>3. gwahanol ddulliau cyfathrebu a sut mae eu haddasu at anghenion a dewisiadau'r cleientiaid</w:t>
      </w:r>
    </w:p>
    <w:p>
      <w:pPr/>
      <w:r>
        <w:rPr>
          <w:lang w:val="en-GB"/>
        </w:rPr>
        <w:t>4. sut mae casglu gwybodaeth am ofynion cleientiaid </w:t>
      </w:r>
    </w:p>
    <w:p>
      <w:pPr/>
      <w:r>
        <w:rPr>
          <w:lang w:val="en-GB"/>
        </w:rPr>
        <w:t>5. mathau o strategaethau cyd-drafod sy'n addas ar gyfer gwahanol fathau o faterion </w:t>
      </w:r>
    </w:p>
    <w:p>
      <w:pPr/>
      <w:r>
        <w:rPr>
          <w:lang w:val="en-GB"/>
        </w:rPr>
        <w:t>6. sut mae paratoi cynigion ar gyfer cleientiaid dros gyfnod o amser, a phryd dylid cyflwyno cynigion newydd iddyn nhw</w:t>
      </w:r>
    </w:p>
    <w:p>
      <w:pPr/>
      <w:r>
        <w:rPr>
          <w:lang w:val="en-GB"/>
        </w:rPr>
        <w:t>7. sut mae asesu cynigion a dderbyniwyd ar gyfer cleientiaid, a pha arwyddocâd posibl allai fod i wahanol gynigion</w:t>
      </w:r>
    </w:p>
    <w:p>
      <w:pPr/>
      <w:r>
        <w:rPr>
          <w:lang w:val="en-GB"/>
        </w:rPr>
        <w:t>8. pryd mae ymgynghori â chleientiaid </w:t>
      </w:r>
    </w:p>
    <w:p>
      <w:pPr/>
      <w:r>
        <w:rPr>
          <w:lang w:val="en-GB"/>
        </w:rPr>
        <w:t>9. cyfnodau nesaf posibl cyd-drafodaethau, a phryd mae dod â nhw i ben</w:t>
      </w:r>
    </w:p>
    <w:p>
      <w:pPr/>
      <w:r>
        <w:rPr>
          <w:lang w:val="en-GB"/>
        </w:rPr>
        <w:t>10. mathau a fformatau gwahanol o gytundebau, a'r manylion sydd i'w cynnwys ynddynt</w:t>
      </w:r>
    </w:p>
    <w:p>
      <w:pPr/>
      <w:r>
        <w:rPr>
          <w:lang w:val="en-GB"/>
        </w:rPr>
        <w:t>11. sut mae gwirio dichonoldeb cytundebau a ffactorau a allai effeithio ar gleientiaid</w:t>
      </w:r>
    </w:p>
    <w:p>
      <w:pPr/>
      <w:r>
        <w:rPr>
          <w:lang w:val="en-GB"/>
        </w:rPr>
        <w:t>12. pwysigrwydd cydymffurfio â gofynion a chanllawiau cyfreithiol, proffesiynol a sefydliadol perthnasol </w:t>
      </w:r>
    </w:p>
    <w:p>
      <w:pPr/>
      <w:r>
        <w:rPr>
          <w:lang w:val="en-GB"/>
        </w:rPr>
        <w:t>13. lefel y manylder sy'n ofynnol gan gleientiaid yng nghyswllt y broses gyd-drafod</w:t>
      </w:r>
    </w:p>
    <w:p>
      <w:pPr/>
      <w:r>
        <w:rPr>
          <w:lang w:val="en-GB"/>
        </w:rPr>
        <w:t>14. y mathau o newidiadau y gallai fod gofyn eu gwneud i gytundebau, a'r dogfennau ategol a fyddai'n ofynnol</w:t>
      </w:r>
    </w:p>
    <w:p>
      <w:pPr/>
      <w:r>
        <w:rPr>
          <w:lang w:val="en-GB"/>
        </w:rPr>
        <w:t>15. gofynion cofnodi eich sefydliad, gan gynnwys sut mae storio gwybodaeth a gofnodwyd yn ddiogel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Chwef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Y Gwasanaeth Gwella Dysgu a Sgiliau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AG011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Gwasanaeth Cyhoeddus a Gweithwyr Proffesiynol Cysylltiedig eraill, Gweithiwr Proffesiynol ym maes Gwasanaethau Cyhoeddus, Ymgynghorwyr Gyrfaoedd ac Arbenigwyr Cyfarwyddyd Galwedigaethol, Galwedigaethau Gwasanaethau Cwsmeriaid, Gweithwyr Proffesiynol Technoleg Gwybodaeth a Chyfathrebu, Paratoi ar gyfer Gwaith, Gweithwyr canolfan alwadau/gyswllt, Gweithwyr proffesiynol ym maes lles, Ymgynghorwyr addysg ac arolygwyr ysgolion, Gweithwyr Proffesiynol Cysylltiedig a Galwedigaethau Technegol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Cyngor Cyfreithiol, Cyngor ac Arweiniad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cyngor; canllawiau; cyd-drafod; cynigion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cc659f4e98843fa" /><Relationship Type="http://schemas.openxmlformats.org/officeDocument/2006/relationships/numbering" Target="/word/numbering.xml" Id="R362eb7261b7e4980" /><Relationship Type="http://schemas.openxmlformats.org/officeDocument/2006/relationships/settings" Target="/word/settings.xml" Id="Rfaa7d38f2462416f" /><Relationship Type="http://schemas.openxmlformats.org/officeDocument/2006/relationships/image" Target="/word/media/0fec1e05-41dd-4f59-83a7-5c011f527c70.png" Id="R59800a73fb654f07" /></Relationships>
</file>