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be38f450747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SFJCCAA3</w:t>
            </w:r>
            <w:r>
              <w:rPr>
                <w:b/>
              </w:rPr>
              <w:br/>
            </w:r>
            <w:r>
              <w:rPr>
                <w:b/>
              </w:rPr>
              <w:t>Rheoli gwybodaeth i gefnogi'r broses o wneud penderfyniadau amddiffyniad sifil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c6cf7be7ee40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rheoli gwybodaeth a'i defnyddio'n effeithiol i gynnal gwneud penderfyniadau yn ystod argyfwng, ymarferiad neu weithgareddau amddiffyniad sifil o ddydd i ddydd. Gall hyn gynnwys gwybodaeth a gynhyrchir gan systemau cyfrifiadurol.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nodi, yn dehongli ac yn cyfathrebu gwybodaeth i gynnal gwneud penderfyniadau mewn amgylchedd amddiffyniad sifil.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723920e0f14ea0" /><Relationship Type="http://schemas.openxmlformats.org/officeDocument/2006/relationships/numbering" Target="/word/numbering.xml" Id="Rf4805fa53bfc4d39" /><Relationship Type="http://schemas.openxmlformats.org/officeDocument/2006/relationships/settings" Target="/word/settings.xml" Id="R97ae2eaaf5714b9a" /><Relationship Type="http://schemas.openxmlformats.org/officeDocument/2006/relationships/image" Target="/word/media/37637562-31de-4cf9-ab47-414c6007473b.png" Id="Rfbc6cf7be7ee40ae" /></Relationships>
</file>