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ab5224987745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CFAINT02</w:t>
            </w:r>
            <w:r>
              <w:rPr>
                <w:b/>
              </w:rPr>
              <w:br/>
            </w:r>
            <w:r>
              <w:rPr>
                <w:b/>
              </w:rPr>
              <w:t>Paratoi ar gyfer aseiniadau cyfieithu ar y pryd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b06d2ba2d547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ar gyfer aseiniadau cyfieithu ar y pryd. Mae hyn yn cynnwys defnyddio amrywiaeth o ffynonellau gwybodaeth i baratoi ar gyfer aseiniadau fel y rhyngrwyd, taflenni, fideo, geirfaoedd a chyfnodolion technegol. Mae hefyd yn ymwneud â chynllunio'n briodol a threfnu gweithgareddau cyfieithu ar y pryd i greu'r amodau gorau ar gyfer cyfieithu ar y pryd yn effeithiol gan gynnwys cynllunio unrhyw ystyriaethau iechyd a diogelwch e.e. diogelwch corfforol, emosiynol a phersonol. Mae hefyd yn sôn am sut mae angen bod yn gwbl ymwybodol o rôl y cyfieithydd ar y pryd proffesiynol, egwyddorion ymarfer proffesiynol, codau ymddygiad proffesiynol, deddfwriaeth berthnasol ac unrhyw ofynion cyfreithiol perthnasol.</w:t>
      </w:r>
    </w:p>
    <w:p>
      <w:pPr/>
      <w:r>
        <w:rPr>
          <w:lang w:val="en-GB"/>
        </w:rPr>
        <w:t>Mae'r safon hon ar gyfer pob cyfieithydd ar y pryd sy'n ymgymryd ag aseiniadau cyfieithu ar y pryd.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 adolygu diben, cwmpas, pwnc a'r telerau ac amodau sy'n gysylltiedig ag ymgymryd â'r aseiniad cyfieithu ar y pryd</w:t>
      </w:r>
    </w:p>
    <w:p>
      <w:pPr/>
      <w:r>
        <w:rPr>
          <w:lang w:val="en-GB"/>
        </w:rPr>
        <w:t>2 gofyn am gael eich briffio, os yn briodol</w:t>
      </w:r>
    </w:p>
    <w:p>
      <w:pPr/>
      <w:r>
        <w:rPr>
          <w:lang w:val="en-GB"/>
        </w:rPr>
        <w:t>3 gwneud cais am ddogfennaeth yr aseiniad a deunydd paratoi, cael gafael arnynt a'u hadolygu ymlaen llaw os ydynt ar gael</w:t>
      </w:r>
    </w:p>
    <w:p>
      <w:pPr/>
      <w:r>
        <w:rPr>
          <w:lang w:val="en-GB"/>
        </w:rPr>
        <w:t>4 nodi a defnyddio ffynonellau gwybodaeth a deunyddiau cyfeirio perthnasol, a defnyddio gwybodaeth sydd eisoes ar gael er mwyn paratoi ar gyfer yr aseiniad</w:t>
      </w:r>
    </w:p>
    <w:p>
      <w:pPr/>
      <w:r>
        <w:rPr>
          <w:lang w:val="en-GB"/>
        </w:rPr>
        <w:t>5 llunio a diweddaru rhestr o dermau </w:t>
      </w:r>
    </w:p>
    <w:p>
      <w:pPr/>
      <w:r>
        <w:rPr>
          <w:lang w:val="en-GB"/>
        </w:rPr>
        <w:t>6 cynllunio'n briodol er mwyn creu'r amodau gorau ar gyfer cyfieithu ar y pryd yn effeithiol, gan ystyried:</w:t>
      </w:r>
    </w:p>
    <w:p>
      <w:pPr/>
      <w:r>
        <w:rPr>
          <w:lang w:val="en-GB"/>
        </w:rPr>
        <w:t>6.1 pa mor gymhleth a sensitif yw'r aseiniad cyfieithu ar y pryd gan gynnwys achosion posibl o wrthdaro rhwng buddiannau</w:t>
      </w:r>
    </w:p>
    <w:p>
      <w:pPr/>
      <w:r>
        <w:rPr>
          <w:lang w:val="en-GB"/>
        </w:rPr>
        <w:t>6.2 y dull cyfieithu i'w ddefnyddio (olynol neu ar y pryd/ sibrwd), fel y bo'n briodol</w:t>
      </w:r>
    </w:p>
    <w:p>
      <w:pPr/>
      <w:r>
        <w:rPr>
          <w:lang w:val="en-GB"/>
        </w:rPr>
        <w:t>6.3 yr iaith a'r sgiliau cyfieithu ar y pryd sy'n ofynnol ar gyfer yr aseiniad gan gynnwys unrhyw ofynion arbenigol neu wybodaeth benodol am y maes</w:t>
      </w:r>
    </w:p>
    <w:p>
      <w:pPr/>
      <w:r>
        <w:rPr>
          <w:lang w:val="en-GB"/>
        </w:rPr>
        <w:t>6.4 unrhyw ystyriaethau iechyd a diogelwch</w:t>
      </w:r>
    </w:p>
    <w:p>
      <w:pPr/>
      <w:r>
        <w:rPr>
          <w:lang w:val="en-GB"/>
        </w:rPr>
        <w:t>6.5 y gofynion tebygol a disgwyliadau'r partïon perthnasol</w:t>
      </w:r>
    </w:p>
    <w:p>
      <w:pPr/>
      <w:r>
        <w:rPr>
          <w:lang w:val="en-GB"/>
        </w:rPr>
        <w:t>6.6 yr ystyriaethau diwylliannol tebygol</w:t>
      </w:r>
    </w:p>
    <w:p>
      <w:pPr/>
      <w:r>
        <w:rPr>
          <w:lang w:val="en-GB"/>
        </w:rPr>
        <w:t>6.7 ble byddwch chi a'r rhai sy'n cymryd rhan yn cael eu gosod</w:t>
      </w:r>
    </w:p>
    <w:p>
      <w:pPr/>
      <w:r>
        <w:rPr>
          <w:lang w:val="en-GB"/>
        </w:rPr>
        <w:t>6.8 unrhyw ofynion ychwanegol gan gynnwys pa offer sydd ei angen </w:t>
      </w:r>
    </w:p>
    <w:p>
      <w:pPr/>
      <w:r>
        <w:rPr>
          <w:lang w:val="en-GB"/>
        </w:rPr>
        <w:t>7 gwneud yn siŵr bod eich ymddygiad yn cyd-fynd ag ystyriaethau moesegol, codau ymddygiad perthnasol a gofynion cyfreithiol perthnasol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 iaith lafar a/neu iaith arwyddion ar lefel gymhleth ar gyfer eich ieithoedd gwaith, sy'n cyfateb i C1 yn y Fframwaith Ewropeaidd Cyffredin ar gyfer Cyfeirio Ieithoedd (mae rhagor o wybodaeth yn y Safonau Galwedigaethol Cenedlaethol ar gyfer Ieithoedd)</w:t>
      </w:r>
    </w:p>
    <w:p>
      <w:pPr/>
      <w:r>
        <w:rPr>
          <w:lang w:val="en-GB"/>
        </w:rPr>
        <w:t>2 rôl y cyfieithydd ar y pryd, egwyddorion ymarfer proffesiynol, codau ymddygiad proffesiynol, deddfwriaeth berthnasol a gofynion cyfreithiol perthnasol. Mae hyn yn cynnwys rheoli ymddygiad/egwyddorion moesegol, gwrthdaro rhwng buddiannau, cyfrinachedd, didueddrwydd, uniondeb, atebolrwydd a phroffesiynoldeb</w:t>
      </w:r>
    </w:p>
    <w:p>
      <w:pPr/>
      <w:r>
        <w:rPr>
          <w:lang w:val="en-GB"/>
        </w:rPr>
        <w:t>3 y broses o gyfieithu ar y pryd o un iaith i iaith arall a sut i ymdopi ag effaith y gwahaniaeth rhwng ieithoedd</w:t>
      </w:r>
    </w:p>
    <w:p>
      <w:pPr/>
      <w:r>
        <w:rPr>
          <w:lang w:val="en-GB"/>
        </w:rPr>
        <w:t>4 diwylliannau'r ieithoedd yr ydych yn eu cyfieithu ar y pryd a'u confensiynau cyfathrebu, yn ogystal â goblygiadau'r agweddau hyn ar gyfer cynllunio'r aseiniad cyfieithu ar y pryd</w:t>
      </w:r>
    </w:p>
    <w:p>
      <w:pPr/>
      <w:r>
        <w:rPr>
          <w:lang w:val="en-GB"/>
        </w:rPr>
        <w:t>5 technegau er mwyn darparu cyfieithu ar y pryd effeithiol rhwng y rhai sy'n cymryd rhan</w:t>
      </w:r>
    </w:p>
    <w:p>
      <w:pPr/>
      <w:r>
        <w:rPr>
          <w:lang w:val="en-GB"/>
        </w:rPr>
        <w:t>6 dulliau a thechnegau ymchwilio perthnasol wrth baratoi ar gyfer aseiniadau cyfieithu ar y pryd</w:t>
      </w:r>
    </w:p>
    <w:p>
      <w:pPr/>
      <w:r>
        <w:rPr>
          <w:lang w:val="en-GB"/>
        </w:rPr>
        <w:t>7 technegau ymchwilio a gwirio terminoleg gyffredinol a phenodol am y maes</w:t>
      </w:r>
    </w:p>
    <w:p>
      <w:pPr/>
      <w:r>
        <w:rPr>
          <w:lang w:val="en-GB"/>
        </w:rPr>
        <w:t>8 technegau llunio a chynnal geirfaoedd termau</w:t>
      </w:r>
    </w:p>
    <w:p>
      <w:pPr/>
      <w:r>
        <w:rPr>
          <w:lang w:val="en-GB"/>
        </w:rPr>
        <w:t>9 ffynonellau gwybodaeth gyffredinol ac arbenigol i gynorthwyo gydag aseiniadau cyfieithu ar y pryd</w:t>
      </w:r>
    </w:p>
    <w:p>
      <w:pPr/>
      <w:r>
        <w:rPr>
          <w:lang w:val="en-GB"/>
        </w:rPr>
        <w:t>10 technegau datrys problemau sy'n berthnasol i gyfieithu ar y pryd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gysylltiedig â nifer o safonau eraill, yn benodol:</w:t>
      </w:r>
    </w:p>
    <w:p>
      <w:pPr/>
      <w:r>
        <w:rPr>
          <w:lang w:val="en-GB"/>
        </w:rPr>
        <w:t>Safonau Galwedigaethol Cenedlaethol Cyfieithu ar y Pryd</w:t>
      </w:r>
    </w:p>
    <w:p>
      <w:pPr/>
      <w:r>
        <w:rPr>
          <w:lang w:val="en-GB"/>
        </w:rPr>
        <w:t>CFAINT01 Asesu eich gallu i ymgymryd ag aseiniadau cyfieithu ar y pryd</w:t>
      </w:r>
    </w:p>
    <w:p>
      <w:pPr/>
      <w:r>
        <w:rPr>
          <w:lang w:val="en-GB"/>
        </w:rPr>
        <w:t>CFAINT03 Cyfieithu ar y pryd un ffordd fel cyfieithydd proffesiynol</w:t>
      </w:r>
    </w:p>
    <w:p>
      <w:pPr/>
      <w:r>
        <w:rPr>
          <w:lang w:val="en-GB"/>
        </w:rPr>
        <w:t>CFAINT04 Cyfieithu ar y pryd dwy ffordd fel cyfieithydd proffesiynol</w:t>
      </w:r>
    </w:p>
    <w:p>
      <w:pPr/>
      <w:r>
        <w:rPr>
          <w:lang w:val="en-GB"/>
        </w:rPr>
        <w:t>CFAINT05 Gwerthuso a datblygu eich ymarfer proffesiynol fel cyfieithydd ar y pryd</w:t>
      </w:r>
    </w:p>
    <w:p>
      <w:pPr/>
      <w:r>
        <w:rPr>
          <w:lang w:val="en-GB"/>
        </w:rPr>
        <w:t>CFAINT06 Cynhyrchu cyfieithiadau golwg yn rhan o aseiniadau cyfieithu ar y pryd</w:t>
      </w:r>
    </w:p>
    <w:p>
      <w:pPr/>
      <w:r>
        <w:rPr>
          <w:lang w:val="en-GB"/>
        </w:rPr>
        <w:t>CFAINT07 Cynhyrchu cyfieithiadau di-oed yn rhan o aseiniadau cyfieithu ar y pryd</w:t>
      </w:r>
    </w:p>
    <w:p>
      <w:pPr/>
      <w:r>
        <w:rPr>
          <w:lang w:val="en-GB"/>
        </w:rPr>
        <w:t>CFAINT08 Gweithio gyda chyfieithwyr ar y pryd eraill</w:t>
      </w:r>
    </w:p>
    <w:p>
      <w:pPr/>
      <w:r>
        <w:rPr>
          <w:lang w:val="en-GB"/>
        </w:rPr>
        <w:t>CFAINT09 Ymgymryd ag aseiniadau cyfieithu ar y pryd o bell</w:t>
      </w:r>
    </w:p>
    <w:p>
      <w:pPr/>
      <w:r>
        <w:rPr>
          <w:lang w:val="en-GB"/>
        </w:rPr>
        <w:t>Safonau Galwedigaethol Cenedlaethol ar gyfer Ieithoedd</w:t>
      </w:r>
    </w:p>
    <w:p>
      <w:pPr/>
      <w:r>
        <w:rPr>
          <w:lang w:val="en-GB"/>
        </w:rPr>
        <w:t>CFALANG1.6 Darllen testun cymhleth am ystod eang o bynciau gwaith</w:t>
      </w:r>
    </w:p>
    <w:p>
      <w:pPr/>
      <w:r>
        <w:rPr>
          <w:lang w:val="en-GB"/>
        </w:rPr>
        <w:t>CFALANG2.6 Siarad/Gwneud Arwyddion drwy ddefnyddio iaith gymhleth mewn ystod eang o sefyllfaoedd gwaith</w:t>
      </w:r>
    </w:p>
    <w:p>
      <w:pPr/>
      <w:r>
        <w:rPr>
          <w:lang w:val="en-GB"/>
        </w:rPr>
        <w:t>CFALANG3.6 Ysgrifennu testun cymhleth am ystod eang o bynciau gwaith</w:t>
      </w:r>
    </w:p>
    <w:p>
      <w:pPr/>
      <w:r>
        <w:rPr>
          <w:lang w:val="en-GB"/>
        </w:rPr>
        <w:t>CFALANG4.6 Deall iaith lafar neu iaith arwyddion gymhleth mewn ystod eang o sefyllfaoedd gwaith</w:t>
      </w:r>
    </w:p>
    <w:p>
      <w:pPr/>
      <w:r>
        <w:rPr>
          <w:lang w:val="en-GB"/>
        </w:rPr>
        <w:t>Safonau Galwedigaethol Cenedlaethol eraill</w:t>
      </w:r>
    </w:p>
    <w:p>
      <w:pPr/>
      <w:r>
        <w:rPr>
          <w:lang w:val="en-GB"/>
        </w:rPr>
        <w:t>CFABI2 Ymgymryd â gwaith llawrydd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Tach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22 Tach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CFAINT02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Proffesiynol ym maes Gwasanaethau Cyhoeddus, Cyfieithydd ar y Pryd Gwasanaethau Cyhoeddus, Ieithoedd, llenyddiaeth a diwylliant eraill, Gweinyddol, Cyfieithu ar y Pryd, Cyfathrebu Ieithyddiaeth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Cyfieithu ar y Pryd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Cyfieithu ar y pryd, aseiniadau, gallu, asesu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e75904e30e4bc1" /><Relationship Type="http://schemas.openxmlformats.org/officeDocument/2006/relationships/numbering" Target="/word/numbering.xml" Id="R7a2d8268de274092" /><Relationship Type="http://schemas.openxmlformats.org/officeDocument/2006/relationships/settings" Target="/word/settings.xml" Id="R00625a26231a4bb3" /><Relationship Type="http://schemas.openxmlformats.org/officeDocument/2006/relationships/image" Target="/word/media/11be0d9f-0530-4fac-b122-401b260ac0e3.png" Id="Rccb06d2ba2d547c2" /></Relationships>
</file>