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04971e272044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PPLTT13</w:t>
            </w:r>
            <w:r>
              <w:rPr>
                <w:b/>
              </w:rPr>
              <w:br/>
            </w:r>
            <w:r>
              <w:rPr>
                <w:b/>
              </w:rPr>
              <w:t>Gwerthu cynhyrchion a gwasanaethau sy’n gysylltiedig â thwristiaeth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0e0b42803f4e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disgrifio’r cymhwysedd sy’n ofynnol i werthu amrywiaeth o gynhyrchion a gwasanaethau, a all gynnwys llety, arweinlyfrau, mapiau, cofroddion, tocynnau, teithiau a thrafnidiaeth.</w:t>
      </w:r>
    </w:p>
    <w:p>
      <w:pPr/>
      <w:r>
        <w:rPr>
          <w:lang w:val="en-GB"/>
        </w:rPr>
        <w:t>Argymhellir y safon i staff sy’n gwerthu nwyddau a gwasanaethau i gwsmeriaid.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*​Canfod gofynion eich cwsmeriaid: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fel bod opsiynau, cynhyrchion a gwasanaethau twristiaeth addas sy’n cyd-fynd orau ag anghenion eich cwsmeriaid yn cael eu hadnabod a’u cynnig</w:t>
      </w:r>
    </w:p>
    <w:p>
      <w:pPr/>
      <w:r>
        <w:rPr>
          <w:lang w:val="en-GB"/>
        </w:rPr>
        <w:t>2. fel bod cyfleoedd yn cael eu hadnabod a’u defnyddio i werthu cynhyrchion a gwasanaethau twristiaeth ychwanegol ar adeg addas yn y drafodaeth gyda’ch cwsmeriaid</w:t>
      </w:r>
    </w:p>
    <w:p>
      <w:pPr/>
      <w:r>
        <w:rPr>
          <w:lang w:val="en-GB"/>
        </w:rPr>
        <w:t>3. fel bod dewisiadau eraill sy’n berthnasol i’w cais yn cael eu cynnig i’r cwsmeriaid</w:t>
      </w:r>
    </w:p>
    <w:p>
      <w:pPr/>
      <w:r>
        <w:rPr>
          <w:lang w:val="en-GB"/>
        </w:rPr>
        <w:t>4. fel bod camau addas yn cael eu cymryd os na ellir ateb ymholiadau’r cwsmeriaid</w:t>
      </w:r>
    </w:p>
    <w:p>
      <w:pPr/>
      <w:r>
        <w:rPr>
          <w:lang w:val="en-GB"/>
        </w:rPr>
        <w:t>Hyrwyddo nodweddion a buddion cynhyrchion a gwasanaethau twristiaeth:</w:t>
      </w:r>
    </w:p>
    <w:p>
      <w:pPr/>
      <w:r>
        <w:rPr>
          <w:lang w:val="en-GB"/>
        </w:rPr>
        <w:t>5. fel bod nodweddion cynhyrchion a gwasanaethau twristiaeth sy’n cyd-fynd ag anghenion eich cwsmeriaid yn gywir yn cael eu hesbonio’n glir</w:t>
      </w:r>
    </w:p>
    <w:p>
      <w:pPr/>
      <w:r>
        <w:rPr>
          <w:lang w:val="en-GB"/>
        </w:rPr>
        <w:t>6. fel bod buddion yn cael eu hyrwyddo’n glir, yn gywir ac mewn ffordd sy’n ennyn rhagor o ddiddordeb gan eich cwsmeriaid</w:t>
      </w:r>
    </w:p>
    <w:p>
      <w:pPr/>
      <w:r>
        <w:rPr>
          <w:lang w:val="en-GB"/>
        </w:rPr>
        <w:t>7. fel bod cyfleoedd yn cael eu rhoi i’r cwsmeriaid drafod ac ymchwilio’n llawn i nodweddion a buddion</w:t>
      </w:r>
    </w:p>
    <w:p>
      <w:pPr/>
      <w:r>
        <w:rPr>
          <w:lang w:val="en-GB"/>
        </w:rPr>
        <w:t>8. fel bod telerau, amodau a gofynion cyfreithiol perthnasol ynghylch y gwerthiant yn cael eu disgrifio’n glir</w:t>
      </w:r>
    </w:p>
    <w:p>
      <w:pPr/>
      <w:r>
        <w:rPr>
          <w:lang w:val="en-GB"/>
        </w:rPr>
        <w:t>Sicrhau’r gwerthiant:</w:t>
      </w:r>
    </w:p>
    <w:p>
      <w:pPr/>
      <w:r>
        <w:rPr>
          <w:lang w:val="en-GB"/>
        </w:rPr>
        <w:t>9. fel y gofynnir am fwriad y cwsmeriaid i brynu ar adeg addas yn eich trafodaeth</w:t>
      </w:r>
    </w:p>
    <w:p>
      <w:pPr/>
      <w:r>
        <w:rPr>
          <w:lang w:val="en-GB"/>
        </w:rPr>
        <w:t>10. fel eich bod yn ymateb os oes gan y cwsmer wrthwynebiadau neu rwystrau i brynu, ac yn goresgyn y gwrthwynebiadau a’r rhwystrau</w:t>
      </w:r>
    </w:p>
    <w:p>
      <w:pPr/>
      <w:r>
        <w:rPr>
          <w:lang w:val="en-GB"/>
        </w:rPr>
        <w:t>11. fel bod y cwsmeriaid yn cael tawelwch meddwl ar ôl dewis yr hyn maent am ei brynu</w:t>
      </w:r>
    </w:p>
    <w:p>
      <w:pPr/>
      <w:r>
        <w:rPr>
          <w:lang w:val="en-GB"/>
        </w:rPr>
        <w:t>12. fel bod cynhyrchion a gwasanaethau twristiaeth ychwanegol yn cael eu canfod a’u gwerthu’n effeithiol</w:t>
      </w:r>
    </w:p>
    <w:p>
      <w:pPr/>
      <w:r>
        <w:rPr>
          <w:lang w:val="en-GB"/>
        </w:rPr>
        <w:t>13. fel bod cyfanswm cost yr holl gynhyrchion a gwasanaethau yn cael ei roi i’r cwsmeriaid</w:t>
      </w:r>
    </w:p>
    <w:p>
      <w:pPr/>
      <w:r>
        <w:rPr>
          <w:lang w:val="en-GB"/>
        </w:rPr>
        <w:t>14. fel bod y gwerthiant yn dilyn gweithdrefnau’ch sefydliad ac yn bodloni’r gofynion cyfreithiol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cyffredinol</w:t>
      </w:r>
    </w:p>
    <w:p>
      <w:pPr/>
      <w:r>
        <w:rPr>
          <w:lang w:val="en-GB"/>
        </w:rPr>
        <w:t>1. ffynonellau gwybodaeth (electronig, papur, cydweithwyr) ynghylch  cynhyrchion a gwasanaethau a sut i’w defnyddio a’u dehongli</w:t>
      </w:r>
    </w:p>
    <w:p>
      <w:pPr/>
      <w:r>
        <w:rPr>
          <w:lang w:val="en-GB"/>
        </w:rPr>
        <w:t>2. sut i ddefnyddio sgiliau gwrando a thechnegau cwestiynu agored a chaeedig i ganfod anghenion y cwsmeriaid</w:t>
      </w:r>
    </w:p>
    <w:p>
      <w:pPr/>
      <w:r>
        <w:rPr>
          <w:lang w:val="en-GB"/>
        </w:rPr>
        <w:t>3. sut i ddefnyddio technegau gwerthu i sicrhau gwerthiannau, gan gynnwys meithrin perthynas; ymchwilio i anghenion; paru anghenion a dymuniadau; cyflwyno nodweddion a buddion; cynnig dewisiadau eraill; ennyn ymrwymiad a sicrhau’r gwerthiant</w:t>
      </w:r>
    </w:p>
    <w:p>
      <w:pPr/>
      <w:r>
        <w:rPr>
          <w:lang w:val="en-GB"/>
        </w:rPr>
        <w:t>4. sut i gyfathrebu’n effeithiol â chwsmeriaid mewn sefyllfa gwerthu</w:t>
      </w:r>
    </w:p>
    <w:p>
      <w:pPr/>
      <w:r>
        <w:rPr>
          <w:lang w:val="en-GB"/>
        </w:rPr>
        <w:t>5. yr angen am gyfrinachedd a goblygiadau deddfwriaeth diogelu data</w:t>
      </w:r>
    </w:p>
    <w:p>
      <w:pPr/>
      <w:r>
        <w:rPr>
          <w:lang w:val="en-GB"/>
        </w:rPr>
        <w:t>6. y rhannau perthnasol o’r ddeddfwriaeth gwahaniaethu ar sail anabledd a’i goblygiadau wrth roi cyngor a gwybodaeth i’r cwsmeriaid </w:t>
      </w:r>
    </w:p>
    <w:p>
      <w:pPr/>
      <w:r>
        <w:rPr>
          <w:lang w:val="en-GB"/>
        </w:rPr>
        <w:t>7. prif ofynion deddfwriaeth wrth ymdrin â’r cwsmeriaid</w:t>
      </w:r>
    </w:p>
    <w:p>
      <w:pPr/>
      <w:r>
        <w:rPr>
          <w:lang w:val="en-GB"/>
        </w:rPr>
        <w:t>Gwybodaeth a dealltwriaeth sy’n benodol i’r diwydiant</w:t>
      </w:r>
    </w:p>
    <w:p>
      <w:pPr/>
      <w:r>
        <w:rPr>
          <w:lang w:val="en-GB"/>
        </w:rPr>
        <w:t>8. enwau a lleoliad nodweddion daearyddol allweddol yn eich rhanbarth lleol a’r wlad rydych yn gweithio ynddi (e.e. mynyddoedd a chadwyni o fynyddoedd o bwys, dyfrffyrdd o bwys, nodweddion allweddol o waith dyn, ynysoedd a grwpiau o ynysoedd, parciau cenedlaethol)</w:t>
      </w:r>
    </w:p>
    <w:p>
      <w:pPr/>
      <w:r>
        <w:rPr>
          <w:lang w:val="en-GB"/>
        </w:rPr>
        <w:t>9. lleoliad y mannau mae pobl yn ymweld â nhw amlaf yn eich rhanbarth lleol a’r wlad rydych yn gweithio ynddi</w:t>
      </w:r>
    </w:p>
    <w:p>
      <w:pPr/>
      <w:r>
        <w:rPr>
          <w:lang w:val="en-GB"/>
        </w:rPr>
        <w:t>10. y rhesymau mwyaf cyffredin dros ymweld â mannau yn eich rhanbarth lleol a’r wlad rydych yn gweithio ynddi e.e. iechyd a llesiant, gwyliau gweithgareddau neu antur</w:t>
      </w:r>
    </w:p>
    <w:p>
      <w:pPr/>
      <w:r>
        <w:rPr>
          <w:lang w:val="en-GB"/>
        </w:rPr>
        <w:t>11. lleoliad atyniadau o bwys i dwristiaid a digwyddiadau arbennig yn eich rhanbarth lleol a’r wlad rydych yn gweithio ynddi e.e. gwyliau </w:t>
      </w:r>
    </w:p>
    <w:p>
      <w:pPr/>
      <w:r>
        <w:rPr>
          <w:lang w:val="en-GB"/>
        </w:rPr>
        <w:t>12. y mathau o drafnidiaeth a thocynnau sydd ar gael yn eich ardal leol</w:t>
      </w:r>
    </w:p>
    <w:p>
      <w:pPr/>
      <w:r>
        <w:rPr>
          <w:lang w:val="en-GB"/>
        </w:rPr>
        <w:t>13. y gwahaniaeth rhwng graddau swyddogol a chategorïau llety</w:t>
      </w:r>
    </w:p>
    <w:p>
      <w:pPr/>
      <w:r>
        <w:rPr>
          <w:lang w:val="en-GB"/>
        </w:rPr>
        <w:t>14. y gwahanol fathau o lety, e.e. gwestai, hunanddarpar, tai llety a llety gwely a brecwast, meysydd carafanau a gwersylla a chanolfannau gwyliau; mathau o ystafelloedd, cyfleusterau a threfniadau prydau bwyd</w:t>
      </w:r>
    </w:p>
    <w:p>
      <w:pPr/>
      <w:r>
        <w:rPr>
          <w:lang w:val="en-GB"/>
        </w:rPr>
        <w:t>15. y gwahanol ddulliau o fwcio a thalu am lety, gan gynnwys goblygiadau bwciadau wedi’u gwarantu</w:t>
      </w:r>
    </w:p>
    <w:p>
      <w:pPr/>
      <w:r>
        <w:rPr>
          <w:lang w:val="en-GB"/>
        </w:rPr>
        <w:t>16. strwythur y diwydiant twristiaeth lleol</w:t>
      </w:r>
    </w:p>
    <w:p>
      <w:pPr/>
      <w:r>
        <w:rPr>
          <w:lang w:val="en-GB"/>
        </w:rPr>
        <w:t>17. y prif ddarparwyr gwasanaethau a’u cynhyrchion, e.e. cwmnïau fferi a’u llwybrau </w:t>
      </w:r>
    </w:p>
    <w:p>
      <w:pPr/>
      <w:r>
        <w:rPr>
          <w:lang w:val="en-GB"/>
        </w:rPr>
        <w:t>18. comisiynau a ffioedd bwcio – beth ydynt a pham mae angen eu codi</w:t>
      </w:r>
    </w:p>
    <w:p>
      <w:pPr/>
      <w:r>
        <w:rPr>
          <w:lang w:val="en-GB"/>
        </w:rPr>
        <w:t>19. sut i gyfrifo comisiynau a ffioedd bwcio</w:t>
      </w:r>
    </w:p>
    <w:p>
      <w:pPr/>
      <w:r>
        <w:rPr>
          <w:lang w:val="en-GB"/>
        </w:rPr>
        <w:t>20. prif gymdeithasau masnach y diwydiant, eu prif ddibenion a’r buddion i’ch cwsmeriaid</w:t>
      </w:r>
    </w:p>
    <w:p>
      <w:pPr/>
      <w:r>
        <w:rPr>
          <w:lang w:val="en-GB"/>
        </w:rPr>
        <w:t>21. sut a phryd i ddefnyddio’r wyddor ffonetig</w:t>
      </w:r>
    </w:p>
    <w:p>
      <w:pPr/>
      <w:r>
        <w:rPr>
          <w:lang w:val="en-GB"/>
        </w:rPr>
        <w:t>22. sut i ddarllen a dehongli mapiau er mwyn adnabod porthladdoedd o bwys, cyrchfannau twristiaeth, prifddinasoedd, dinasoedd mawr ac unrhyw grwpiau o ynysoedd yn y wlad rydych yn gweithio ynddi a’r rhai sy’n berthnasol i’ch rhanbarth lleol</w:t>
      </w:r>
    </w:p>
    <w:p>
      <w:pPr/>
      <w:r>
        <w:rPr>
          <w:lang w:val="en-GB"/>
        </w:rPr>
        <w:t>23. sut i ddefnyddio a dehongli gwefannau, llyfrynnau hysbysebu ac amserlenni er mwyn darparu gwybodaeth a chostiadau</w:t>
      </w:r>
    </w:p>
    <w:p>
      <w:pPr/>
      <w:r>
        <w:rPr>
          <w:lang w:val="en-GB"/>
        </w:rPr>
        <w:t>24. sut i adnabod a dehongli amodau bwcio a chyfyngiadau penodol sy’n ymwneud â’r cynhyrchion a’r gwasanaethau a gynigir gan eich sefydliad</w:t>
      </w:r>
    </w:p>
    <w:p>
      <w:pPr/>
      <w:r>
        <w:rPr>
          <w:lang w:val="en-GB"/>
        </w:rPr>
        <w:t>25. pam ei bod yn bwysig sicrhau bod y wybodaeth a roddir i’r cwsmeriaid yn gywir ac yn gyfredol</w:t>
      </w:r>
    </w:p>
    <w:p>
      <w:pPr/>
      <w:r>
        <w:rPr>
          <w:lang w:val="en-GB"/>
        </w:rPr>
        <w:t>26. canlyniadau camliwio (e.e. yng nghyd-destun newidiadau a/neu ddiweddariadau i lyfrynnau hysbysebu a gwefannau) yn ystod trafodaethau gyda’r cwsmeriaid</w:t>
      </w:r>
    </w:p>
    <w:p>
      <w:pPr/>
      <w:r>
        <w:rPr>
          <w:lang w:val="en-GB"/>
        </w:rPr>
        <w:t>Gwybodaeth a dealltwriaeth sy’n benodol i’r cyd-destun</w:t>
      </w:r>
    </w:p>
    <w:p>
      <w:pPr/>
      <w:r>
        <w:rPr>
          <w:lang w:val="en-GB"/>
        </w:rPr>
        <w:t>27. sut y gellir cyfuno’r pecyn o wasanaethau twristiaeth a gwasanaethau ychwanegol i gyd-fynd ag anghenion y cwsmeriaid</w:t>
      </w:r>
    </w:p>
    <w:p>
      <w:pPr/>
      <w:r>
        <w:rPr>
          <w:lang w:val="en-GB"/>
        </w:rPr>
        <w:t>28. pa yswiriant sy’n gysylltiedig â’r cynhyrchion a’r gwasanaethau rydych yn eu gwerthu a’r pris</w:t>
      </w:r>
    </w:p>
    <w:p>
      <w:pPr/>
      <w:r>
        <w:rPr>
          <w:lang w:val="en-GB"/>
        </w:rPr>
        <w:t>29. gofynion eich sefydliad ac unrhyw ofynion cyfreithiol o ran cynghori’r cwsmeriaid (e.e. gofynion yn ymwneud â manwerthu, amodau bwcio a gofynion o ran yswiriant, gan gynnwys y canllawiau rheoliadol cymwys cyfredol ar werthu yswiriant)</w:t>
      </w:r>
    </w:p>
    <w:p>
      <w:pPr/>
      <w:r>
        <w:rPr>
          <w:lang w:val="en-GB"/>
        </w:rPr>
        <w:t>30. polisïau a gweithdrefnau’ch sefydliad ynghylch gwerthu cynhyrchion a gwasanaethau a phwysigrwydd eu dilyn </w:t>
      </w:r>
    </w:p>
    <w:p>
      <w:pPr/>
      <w:r>
        <w:rPr>
          <w:lang w:val="en-GB"/>
        </w:rPr>
        <w:t>31. pryd ac at bwy y dylid ailgyfeirio ymholiadau cwsmeriaid</w:t>
      </w:r>
    </w:p>
    <w:p>
      <w:pPr/>
      <w:r>
        <w:rPr>
          <w:lang w:val="en-GB"/>
        </w:rPr>
        <w:t>32. eich prif gyfrifoldebau am roi gwybodaeth a chyngor o dan safonau gweithredu gofynnol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​Cynhyrchion: deunydd darllen, cofroddion, tocynnau, mapiau</w:t>
      </w:r>
    </w:p>
    <w:p>
      <w:pPr/>
      <w:r>
        <w:rPr>
          <w:lang w:val="en-GB"/>
        </w:rPr>
        <w:t>Gwasanaethau: gwybodaeth i ymwelwyr, cyngor, cyfarwyddiadau</w:t>
      </w:r>
    </w:p>
    <w:p>
      <w:pPr/>
      <w:r>
        <w:rPr>
          <w:lang w:val="en-GB"/>
        </w:rPr>
        <w:t>Gweithredu addas: gofyn i gydweithiwr am gymorth, cyfeirio cwsmeriaid at gydweithiwr addas, ymddiheuro am beidio â gallu bwrw ymlaen â phethau ymhellach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​1. Cyfarch y cwsmeriaid mewn ffordd brydlon, gyfeillgar a hyderus</w:t>
      </w:r>
    </w:p>
    <w:p>
      <w:pPr/>
      <w:r>
        <w:rPr>
          <w:lang w:val="en-GB"/>
        </w:rPr>
        <w:t>2. Defnyddio technegau cwestiynu addas a sgiliau gwrando effeithiol</w:t>
      </w:r>
    </w:p>
    <w:p>
      <w:pPr/>
      <w:r>
        <w:rPr>
          <w:lang w:val="en-GB"/>
        </w:rPr>
        <w:t>3. Crynhoi’ch dealltwriaeth o anghenion eich cwsmeriaid yn gywir</w:t>
      </w:r>
    </w:p>
    <w:p>
      <w:pPr/>
      <w:r>
        <w:rPr>
          <w:lang w:val="en-GB"/>
        </w:rPr>
        <w:t>4. Dehongli arwyddion o brynu yn gywir a gweithredu arnynt</w:t>
      </w:r>
    </w:p>
    <w:p>
      <w:pPr/>
      <w:r>
        <w:rPr>
          <w:lang w:val="en-GB"/>
        </w:rPr>
        <w:t>5. Hyrwyddo cynhyrchion a gwasanaethau twristiaeth i’ch cwsmeriaid mewn ffordd gadarnhaol, gyfeillgar a chymwynasgar</w:t>
      </w:r>
    </w:p>
    <w:p>
      <w:pPr/>
      <w:r>
        <w:rPr>
          <w:lang w:val="en-GB"/>
        </w:rPr>
        <w:t>6. Hyrwyddo cynhyrchion a gwasanaethau twristiaeth yn unol â pholisïau a gweithdrefnau’ch sefydliad</w:t>
      </w:r>
    </w:p>
    <w:p>
      <w:pPr/>
      <w:r>
        <w:rPr>
          <w:lang w:val="en-GB"/>
        </w:rPr>
        <w:t>7. Ymdrin ag ymholiadau mewn ffordd sy’n hyrwyddo gwerthiannau a/neu geisiadau ac yn cynnal hyder eich cwsmeriaid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PPLTT13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Ymgynghorydd Teithiau Busnes, Galwedigaethau Gwasanaethau Hamdden a Theithio, Ymgynghorydd Teithiau Hamdden, Galwedigaethau Gwasanaethau Personol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Teithio a Thwristiaeth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gwerthu, twristiaeth, cynhyrchion, gwasanaethau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cee5d3746604aae" /><Relationship Type="http://schemas.openxmlformats.org/officeDocument/2006/relationships/numbering" Target="/word/numbering.xml" Id="R57cb88d33b214a21" /><Relationship Type="http://schemas.openxmlformats.org/officeDocument/2006/relationships/settings" Target="/word/settings.xml" Id="R9cb133b108524ff3" /><Relationship Type="http://schemas.openxmlformats.org/officeDocument/2006/relationships/image" Target="/word/media/e971081e-bf28-436d-9fa4-716d23e5af35.png" Id="R290e0b42803f4eec" /></Relationships>
</file>