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e75458669c40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SFHCHS132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Cael samplau gwaed gwythiennol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238edf231b94b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defnyddio technegau a gweithdrefnau tynnu gwaed/fflebotomi i gael samplau gwaed gwythiennol gan unigolion ar gyfer ymchwiliadau.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cadarnhau pwy yw'r unigolyn yn unol â gweithdrefnau'r sefydliad</w:t>
      </w:r>
    </w:p>
    <w:p>
      <w:pPr>
        <w:numPr>
          <w:ilvl w:val="0"/>
          <w:numId w:val="1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parchu hawliau a dymuniadau'r unigolyn o ran ei breifatrwydd, ei gredoau a'i urddas</w:t>
      </w:r>
    </w:p>
    <w:p>
      <w:pPr>
        <w:numPr>
          <w:ilvl w:val="0"/>
          <w:numId w:val="1"/>
        </w:numPr>
      </w:pPr>
      <w:r>
        <w:t>ennill cydsyniad gwybodus, dilys gan yr unigolyn yn unol â gweithdrefnau penodol</w:t>
      </w:r>
    </w:p>
    <w:p>
      <w:pPr>
        <w:numPr>
          <w:ilvl w:val="0"/>
          <w:numId w:val="1"/>
        </w:numPr>
      </w:pPr>
      <w:r>
        <w:t>cymryd camau rhagofalus safonol ar gyfer atal a rheoli heintiau ac unrhyw gamau iechyd a diogelwch perthnasol eraill</w:t>
      </w:r>
    </w:p>
    <w:p>
      <w:pPr>
        <w:numPr>
          <w:ilvl w:val="0"/>
          <w:numId w:val="1"/>
        </w:numPr>
      </w:pPr>
      <w:r>
        <w:t>rhoi gwybodaeth berthnasol, cymorth a sicrwydd i'r unigolyn mewn modd sy'n sensitif i'w anghenion a'i bryderon</w:t>
      </w:r>
    </w:p>
    <w:p>
      <w:pPr>
        <w:numPr>
          <w:ilvl w:val="0"/>
          <w:numId w:val="1"/>
        </w:numPr>
      </w:pPr>
      <w:r>
        <w:t>dewis a pharatoi:</w:t>
      </w:r>
    </w:p>
    <w:p>
      <w:pPr>
        <w:numPr>
          <w:ilvl w:val="1"/>
          <w:numId w:val="1"/>
        </w:numPr>
      </w:pPr>
      <w:r>
        <w:t>safle priodol</w:t>
      </w:r>
    </w:p>
    <w:p>
      <w:pPr>
        <w:numPr>
          <w:ilvl w:val="1"/>
          <w:numId w:val="1"/>
        </w:numPr>
      </w:pPr>
      <w:r>
        <w:t>cyfarpar priodol i gael y gwaed gwythiennol  </w:t>
      </w:r>
    </w:p>
    <w:p>
      <w:pPr>
        <w:numPr>
          <w:ilvl w:val="1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gosod, defnyddio a rhyddhau rhwymyn tynhau ar adegau priodol yn y weithdrefn</w:t>
      </w:r>
    </w:p>
    <w:p>
      <w:pPr>
        <w:numPr>
          <w:ilvl w:val="0"/>
          <w:numId w:val="1"/>
        </w:numPr>
      </w:pPr>
      <w:r>
        <w:t>cael mynediad gwythiennol gan ddefnyddio'r system casglu gwaed a ddewiswyd, mewn modd a fydd yn achosi'r anghysur lleiaf i'r unigolyn</w:t>
      </w:r>
    </w:p>
    <w:p>
      <w:pPr>
        <w:numPr>
          <w:ilvl w:val="0"/>
          <w:numId w:val="1"/>
        </w:numPr>
      </w:pPr>
      <w:r>
        <w:t>cael y gwaed o'r safle a ddewiswyd:</w:t>
      </w:r>
    </w:p>
    <w:p>
      <w:pPr>
        <w:numPr>
          <w:ilvl w:val="1"/>
          <w:numId w:val="1"/>
        </w:numPr>
      </w:pPr>
      <w:r>
        <w:t>gan ddefnyddio'r cynhwysydd cywir yn ôl yr ymchwiliad y mae ei angen</w:t>
      </w:r>
    </w:p>
    <w:p>
      <w:pPr>
        <w:numPr>
          <w:ilvl w:val="1"/>
          <w:numId w:val="1"/>
        </w:numPr>
      </w:pPr>
      <w:r>
        <w:t>gan gael y cyfaint cywir ohono</w:t>
      </w:r>
    </w:p>
    <w:p>
      <w:pPr>
        <w:numPr>
          <w:ilvl w:val="1"/>
          <w:numId w:val="1"/>
        </w:numPr>
      </w:pPr>
      <w:r>
        <w:t>yn y drefn gywir wrth gymryd nifer o samplau </w:t>
      </w:r>
    </w:p>
    <w:p>
      <w:pPr>
        <w:numPr>
          <w:ilvl w:val="1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cymryd camau priodol i ysgogi llif y gwaed os bydd problem â chael gwaed o safle a ddewiswyd, neu ddewis safle arall</w:t>
      </w:r>
    </w:p>
    <w:p>
      <w:pPr>
        <w:numPr>
          <w:ilvl w:val="0"/>
          <w:numId w:val="1"/>
        </w:numPr>
      </w:pPr>
      <w:r>
        <w:t>cymysgu'r gwaed a'r gwrthgeulydd yn drylwyr pan fydd angen gwaed â gwrthgeulydd</w:t>
      </w:r>
    </w:p>
    <w:p>
      <w:pPr>
        <w:numPr>
          <w:ilvl w:val="0"/>
          <w:numId w:val="1"/>
        </w:numPr>
      </w:pPr>
      <w:r>
        <w:t>nodi'n brydlon unrhyw awgrym y gall yr unigolyn fod yn dioddef unrhyw adwaith niweidiol a chymryd camau priodol</w:t>
      </w:r>
    </w:p>
    <w:p>
      <w:pPr>
        <w:numPr>
          <w:ilvl w:val="0"/>
          <w:numId w:val="1"/>
        </w:numPr>
      </w:pPr>
      <w:r>
        <w:t>tynnu'r cyfarpar casglu gwaed ac atal llif y gwaed gyda digon o bwysau ar y man cywir ac am ddigon o amser i sicrhau bod y gwaedu wedi'i atal</w:t>
      </w:r>
    </w:p>
    <w:p>
      <w:pPr>
        <w:numPr>
          <w:ilvl w:val="0"/>
          <w:numId w:val="1"/>
        </w:numPr>
      </w:pPr>
      <w:r>
        <w:t>gosod gorchudd addas ar safle'r nodwydd yn unol â chanllawiau a/neu brotocolau, a chynghori'r unigolyn am sut i ofalu am y safle</w:t>
      </w:r>
    </w:p>
    <w:p>
      <w:pPr>
        <w:numPr>
          <w:ilvl w:val="0"/>
          <w:numId w:val="1"/>
        </w:numPr>
      </w:pPr>
      <w:r>
        <w:t>labelu samplau gwaed yn unol â gweithdrefnau'r sefydliad</w:t>
      </w:r>
    </w:p>
    <w:p>
      <w:pPr>
        <w:numPr>
          <w:ilvl w:val="0"/>
          <w:numId w:val="1"/>
        </w:numPr>
      </w:pPr>
      <w:r>
        <w:t>gosod samplau yn y pecynnu priodol gyda dogfennau perthnasol</w:t>
      </w:r>
    </w:p>
    <w:p>
      <w:pPr>
        <w:numPr>
          <w:ilvl w:val="0"/>
          <w:numId w:val="1"/>
        </w:numPr>
      </w:pPr>
      <w:r>
        <w:t>gosod samplau yn y man a enwebwyd ar gyfer casglu a chludo, gan sicrhau bod y gwaed yn cael ei gadw ar y tymheredd gofynnol i gynnal ei uniondeb</w:t>
      </w:r>
    </w:p>
    <w:p>
      <w:pPr>
        <w:numPr>
          <w:ilvl w:val="0"/>
          <w:numId w:val="1"/>
        </w:numPr>
      </w:pPr>
      <w:r>
        <w:t>sicrhau bod y gwaed yn cael ei gludo ar unwaith i'r adran berthnasol pan fydd samplu'r gwaed ac archwiliadau yn rhai brys</w:t>
      </w:r>
    </w:p>
    <w:p>
      <w:pPr>
        <w:numPr>
          <w:ilvl w:val="0"/>
          <w:numId w:val="1"/>
        </w:numPr>
      </w:pPr>
      <w:r>
        <w:t>cael gwared ar wastraff yn unol â gweithdrefnau'r sefydliad</w:t>
      </w:r>
    </w:p>
    <w:p>
      <w:pPr>
        <w:numPr>
          <w:ilvl w:val="0"/>
          <w:numId w:val="1"/>
        </w:numPr>
      </w:pPr>
      <w:r>
        <w:t>cwblhau a storio'r holl ddogfennaeth berthnasol yn unol â gofynion y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sut i addasu arddulliau cyfathrebu mewn ffyrdd sy'n briodol i anghenion yr unigolyn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yr egwyddorion, yr ymarfer a'r gweithdrefnau sy'n gysylltiedig â chydsyniad gwybodus</w:t>
      </w:r>
    </w:p>
    <w:p>
      <w:pPr>
        <w:numPr>
          <w:ilvl w:val="0"/>
          <w:numId w:val="2"/>
        </w:numPr>
      </w:pPr>
      <w:r>
        <w:t>anghenion unigolion, gan gynnwys ystyriaethau'n gysylltiedig ag urddas, cyfrinachedd a phreifatrwydd</w:t>
      </w:r>
    </w:p>
    <w:p>
      <w:pPr>
        <w:numPr>
          <w:ilvl w:val="0"/>
          <w:numId w:val="2"/>
        </w:numPr>
      </w:pPr>
      <w:r>
        <w:t>strwythurau, rolau a chyfrifoldebau rheoli'r sefydliad</w:t>
      </w:r>
    </w:p>
    <w:p>
      <w:pPr>
        <w:numPr>
          <w:ilvl w:val="0"/>
          <w:numId w:val="2"/>
        </w:numPr>
      </w:pPr>
      <w:r>
        <w:t>sut i gael cadarnhad cadarnhaol o bwy yw unigolyn cyn dechrau'r weithdrefn</w:t>
      </w:r>
    </w:p>
    <w:p>
      <w:pPr>
        <w:numPr>
          <w:ilvl w:val="0"/>
          <w:numId w:val="2"/>
        </w:numPr>
      </w:pPr>
      <w:r>
        <w:t>pwysigrwydd cymryd camau rhagofalus safonol wrth gael samplau gwaed gwythiennol, a chanlyniadau posibl ymarfer gwael</w:t>
      </w:r>
    </w:p>
    <w:p>
      <w:pPr>
        <w:numPr>
          <w:ilvl w:val="0"/>
          <w:numId w:val="2"/>
        </w:numPr>
      </w:pPr>
      <w:r>
        <w:t>sut caiff haint ei ledaenu a sut gellir cyfyngu ar ei ledaeniad – gan gynnwys sut i ddefnyddio neu gymhwyso'r mesurau rheoli haint penodol y mae eu hangen wrth weithio gyda gwaed</w:t>
      </w:r>
    </w:p>
    <w:p>
      <w:pPr>
        <w:numPr>
          <w:ilvl w:val="0"/>
          <w:numId w:val="2"/>
        </w:numPr>
      </w:pPr>
      <w:r>
        <w:t>strwythur pibellau gwaed</w:t>
      </w:r>
    </w:p>
    <w:p>
      <w:pPr>
        <w:numPr>
          <w:ilvl w:val="0"/>
          <w:numId w:val="2"/>
        </w:numPr>
      </w:pPr>
      <w:r>
        <w:t>safle gwythiennau hygyrch ar gyfer mynediad gwythiennol, yn gysylltiedig â rhydwelïau, nerfau a strwythurau anatomegol eraill</w:t>
      </w:r>
    </w:p>
    <w:p>
      <w:pPr>
        <w:numPr>
          <w:ilvl w:val="0"/>
          <w:numId w:val="2"/>
        </w:numPr>
      </w:pPr>
      <w:r>
        <w:t>prosesau ceulo'r gwaed a ffactorau sy'n dylanwadu ar geulo'r gwaed</w:t>
      </w:r>
    </w:p>
    <w:p>
      <w:pPr>
        <w:numPr>
          <w:ilvl w:val="0"/>
          <w:numId w:val="2"/>
        </w:numPr>
      </w:pPr>
      <w:r>
        <w:t>y gwrthrybuddion a'r newidiadau mewn ymddygiad a chyflwr, sy'n dangos y dylid rhoi'r gorau i'r weithdrefn a cheisio cyngor</w:t>
      </w:r>
    </w:p>
    <w:p>
      <w:pPr>
        <w:numPr>
          <w:ilvl w:val="0"/>
          <w:numId w:val="2"/>
        </w:numPr>
      </w:pPr>
      <w:r>
        <w:t>y pryderon allai fod gan unigolion yn gysylltiedig â chi'n mynd ati i gael gwaed gwythiennol</w:t>
      </w:r>
    </w:p>
    <w:p>
      <w:pPr>
        <w:numPr>
          <w:ilvl w:val="0"/>
          <w:numId w:val="2"/>
        </w:numPr>
      </w:pPr>
      <w:r>
        <w:t>sut i baratoi unigolion ar gyfer cael gwaed gwythiennol, gan gynnwys sut y gall eu credoau personol a'r hyn sy'n well ganddynt effeithio ar eu paratoad</w:t>
      </w:r>
    </w:p>
    <w:p>
      <w:pPr>
        <w:numPr>
          <w:ilvl w:val="0"/>
          <w:numId w:val="2"/>
        </w:numPr>
      </w:pPr>
      <w:r>
        <w:t>beth sy'n debygol o achosi anghysur i unigolion yn ystod ac ar ôl i ni gael gwaed gwythiennol, a sut gellir lleihau anghysur o'r fath </w:t>
      </w:r>
    </w:p>
    <w:p>
      <w:pPr>
        <w:numPr>
          <w:ilvl w:val="0"/>
          <w:numId w:val="2"/>
        </w:numPr>
      </w:pPr>
      <w:r>
        <w:t>adweithiau niweidiol cyffredin i samplu gwaed, sut i'w hadnabod a'r cam(au) i'w cymryd</w:t>
      </w:r>
    </w:p>
    <w:p>
      <w:pPr>
        <w:numPr>
          <w:ilvl w:val="0"/>
          <w:numId w:val="2"/>
        </w:numPr>
      </w:pPr>
      <w:r>
        <w:t>y math o wahanol systemau casglu gwaed a'u gweithrediad</w:t>
      </w:r>
    </w:p>
    <w:p>
      <w:pPr>
        <w:numPr>
          <w:ilvl w:val="0"/>
          <w:numId w:val="2"/>
        </w:numPr>
      </w:pPr>
      <w:r>
        <w:t>pa orchuddion y mae eu hangen ar gyfer gwahanol fathau o safleoedd nodwydd, a pha gyngor i'w roi i unigolion ar ofalu am y safle</w:t>
      </w:r>
    </w:p>
    <w:p>
      <w:pPr>
        <w:numPr>
          <w:ilvl w:val="0"/>
          <w:numId w:val="2"/>
        </w:numPr>
      </w:pPr>
      <w:r>
        <w:t>y ffactorau i'w hystyried wrth ddewis y safle gorau i'w ddefnyddio ar gyfer mynediad gwythiennol</w:t>
      </w:r>
    </w:p>
    <w:p>
      <w:pPr>
        <w:numPr>
          <w:ilvl w:val="0"/>
          <w:numId w:val="2"/>
        </w:numPr>
      </w:pPr>
      <w:r>
        <w:t>y cyfarpar a'r deunyddiau y mae eu hangen ar gyfer tynnu gwaed/fflebotomi a sut i wirio a pharatoi systemau casglu gwaed</w:t>
      </w:r>
    </w:p>
    <w:p>
      <w:pPr>
        <w:numPr>
          <w:ilvl w:val="0"/>
          <w:numId w:val="2"/>
        </w:numPr>
      </w:pPr>
      <w:r>
        <w:t>pwysigrwydd sicrhau bod safleoedd mynediad gwythiennol yn cael eu glanhau yn effeithiol, a sut a phryd dylai hyn gael ei wneud</w:t>
      </w:r>
    </w:p>
    <w:p>
      <w:pPr>
        <w:numPr>
          <w:ilvl w:val="0"/>
          <w:numId w:val="2"/>
        </w:numPr>
      </w:pPr>
      <w:r>
        <w:t>y defnydd cywir o rwymynnau tynhau</w:t>
      </w:r>
    </w:p>
    <w:p>
      <w:pPr>
        <w:numPr>
          <w:ilvl w:val="0"/>
          <w:numId w:val="2"/>
        </w:numPr>
      </w:pPr>
      <w:r>
        <w:t>pwysigrwydd gosod a thynnu nodwyddau yn gywir ac yn ddiogel</w:t>
      </w:r>
    </w:p>
    <w:p>
      <w:pPr>
        <w:numPr>
          <w:ilvl w:val="0"/>
          <w:numId w:val="2"/>
        </w:numPr>
      </w:pPr>
      <w:r>
        <w:t>sut i adnabod tyllu rhydweliol a'r camau i'w cymryd os bydd hyn yn digwydd</w:t>
      </w:r>
    </w:p>
    <w:p>
      <w:pPr>
        <w:numPr>
          <w:ilvl w:val="0"/>
          <w:numId w:val="2"/>
        </w:numPr>
      </w:pPr>
      <w:r>
        <w:t>y ffactorau sydd ynghlwm â'r weithdrefn a allai effeithio ar ansawdd y gwaed</w:t>
      </w:r>
    </w:p>
    <w:p>
      <w:pPr>
        <w:numPr>
          <w:ilvl w:val="0"/>
          <w:numId w:val="2"/>
        </w:numPr>
      </w:pPr>
      <w:r>
        <w:t>y camau lliniaru y gallwch eu cymryd os bydd problemau â chael gwaed</w:t>
      </w:r>
    </w:p>
    <w:p>
      <w:pPr>
        <w:numPr>
          <w:ilvl w:val="0"/>
          <w:numId w:val="2"/>
        </w:numPr>
      </w:pPr>
      <w:r>
        <w:t>pryd a sut i orchuddio safleoedd tyllu gwythiennol</w:t>
      </w:r>
    </w:p>
    <w:p>
      <w:pPr>
        <w:numPr>
          <w:ilvl w:val="0"/>
          <w:numId w:val="2"/>
        </w:numPr>
      </w:pPr>
      <w:r>
        <w:t>y wybodaeth y mae angen ei chofnodi ar labeli a dogfennaeth eraill</w:t>
      </w:r>
    </w:p>
    <w:p>
      <w:pPr>
        <w:numPr>
          <w:ilvl w:val="0"/>
          <w:numId w:val="2"/>
        </w:numPr>
      </w:pPr>
      <w:r>
        <w:t>pwysigrwydd cwblhau labeli a dogfennaeth yn glir, yn ddarllenadwy ac yn gywir</w:t>
      </w:r>
    </w:p>
    <w:p>
      <w:pPr>
        <w:numPr>
          <w:ilvl w:val="0"/>
          <w:numId w:val="2"/>
        </w:numPr>
      </w:pPr>
      <w:r>
        <w:t>sut i gael gwared ar wastraff yn unol â gweithdrefnau'r sefydliad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SFHCHS132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Cyhoeddus a Gofal, Lechyd, Nyrsio a Phynciau a Galwedigaethau Perthynol,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Clinigol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Sbesimenau gwaed, tynnu gwaed, fflebotomi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BA0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735DB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0b72749f41d4881" /><Relationship Type="http://schemas.openxmlformats.org/officeDocument/2006/relationships/numbering" Target="/word/numbering.xml" Id="R72ad79c31a2a4852" /><Relationship Type="http://schemas.openxmlformats.org/officeDocument/2006/relationships/settings" Target="/word/settings.xml" Id="R9679040b90e8405c" /><Relationship Type="http://schemas.openxmlformats.org/officeDocument/2006/relationships/image" Target="/word/media/0660a00e-b81f-4f99-84c2-adb927cf2824.png" Id="R8238edf231b94be7" /></Relationships>
</file>