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417d72a2e41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SFHPHARM55</w:t>
            </w:r>
            <w:r>
              <w:rPr>
                <w:b/>
              </w:rPr>
              <w:br/>
            </w:r>
            <w:r>
              <w:rPr>
                <w:b/>
              </w:rPr>
              <w:t>Rhyddhau'n derfynol gynnyrch therapi gwrth-ganser parenteraidd cyfansawdd at ddefnydd clinigol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0f40a9e79941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rhyddhau cynnyrch therapi gwrth-ganser perthnasol at ddefnydd clinigol. Mae'n galw am gydymffurfio â'r ddeddfwriaeth berthnasol. Bydd eich ymarfer yn cydweddu â'ch rôl ac yn cael ei gyflawni o dan y fframweithiau rheoliadol a moesegol perthnasol. Byddwch bob amser yn gweithio oddi mewn i'r Gweithdrefnau Gweithredu Safonol .</w:t>
      </w:r>
    </w:p>
    <w:p>
      <w:pPr/>
      <w:r>
        <w:rPr>
          <w:lang w:val="en-GB"/>
        </w:rPr>
        <w:t>Bydd angen i ddefnyddwyr y safon hon sicrhau bod eu hymarfer yn adlewyrchu'r wybodaeth a'r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oddi mewn i'r fframwaith deddfwriaethol a'r canllawiau yn eich gweithle, gan gynnwys Gweithdrefnau Gweithredu Safonol</w:t>
      </w:r>
    </w:p>
    <w:p>
      <w:pPr>
        <w:numPr>
          <w:ilvl w:val="0"/>
          <w:numId w:val="1"/>
        </w:numPr>
      </w:pPr>
      <w:r>
        <w:t>gwirio bod y cynnyrch a weithgynhyrchwyd yn bodloni'r fanyleb ddiffiniedig</w:t>
      </w:r>
    </w:p>
    <w:p>
      <w:pPr>
        <w:numPr>
          <w:ilvl w:val="0"/>
          <w:numId w:val="1"/>
        </w:numPr>
      </w:pPr>
      <w:r>
        <w:t>cymryd camau gweithredu adferol os na fodlonir y fanyleb ddiffiniedig</w:t>
      </w:r>
    </w:p>
    <w:p>
      <w:pPr>
        <w:numPr>
          <w:ilvl w:val="0"/>
          <w:numId w:val="1"/>
        </w:numPr>
      </w:pPr>
      <w:r>
        <w:t>sicrhau bod y cyfarpar a'r cyfleusterau'n bodloni'r safonau gofynnol yn ystod gweithgynhyrchu, a chymryd camau gweithredu adferol os bydd angen</w:t>
      </w:r>
    </w:p>
    <w:p>
      <w:pPr>
        <w:numPr>
          <w:ilvl w:val="0"/>
          <w:numId w:val="1"/>
        </w:numPr>
      </w:pPr>
      <w:r>
        <w:t>sicrhau bod y deunyddiau crai a'r cynnyrch gorffenedig wedi cael eu storio'n gywir ac o fewn eu hoes silff ddilys</w:t>
      </w:r>
    </w:p>
    <w:p>
      <w:pPr>
        <w:numPr>
          <w:ilvl w:val="0"/>
          <w:numId w:val="1"/>
        </w:numPr>
      </w:pPr>
      <w:r>
        <w:t>glynu at y Gweithdrefnau Gweithredu Safonol perthnasol ac asesu pwysigrwydd gwyriadau, gan gymryd camau gweithredu adferol os bydd angen</w:t>
      </w:r>
    </w:p>
    <w:p>
      <w:pPr>
        <w:numPr>
          <w:ilvl w:val="0"/>
          <w:numId w:val="1"/>
        </w:numPr>
      </w:pPr>
      <w:r>
        <w:t>asesu pwysigrwydd newidiadau i'r cynhyrchu a gynlluniwyd</w:t>
      </w:r>
    </w:p>
    <w:p>
      <w:pPr>
        <w:numPr>
          <w:ilvl w:val="0"/>
          <w:numId w:val="1"/>
        </w:numPr>
      </w:pPr>
      <w:r>
        <w:t>sicrhau bod y cynnyrch yn bodloni gofynion yr archeb wreiddiol neu'r presgripsiwn gwreiddiol</w:t>
      </w:r>
    </w:p>
    <w:p>
      <w:pPr>
        <w:numPr>
          <w:ilvl w:val="0"/>
          <w:numId w:val="1"/>
        </w:numPr>
      </w:pPr>
      <w:r>
        <w:t>sicrhau bod y label sydd ar y cynnyrch yn gywir</w:t>
      </w:r>
    </w:p>
    <w:p>
      <w:pPr>
        <w:numPr>
          <w:ilvl w:val="0"/>
          <w:numId w:val="1"/>
        </w:numPr>
      </w:pPr>
      <w:r>
        <w:t>cymeradwyo rhyddhau'r cynnyrch</w:t>
      </w:r>
    </w:p>
    <w:p>
      <w:pPr>
        <w:numPr>
          <w:ilvl w:val="0"/>
          <w:numId w:val="1"/>
        </w:numPr>
      </w:pPr>
      <w:r>
        <w:t>cwblhau'r cofnodion perthnasol yn unol â'r Gweithdrefnau Gweithredu Safonol</w:t>
      </w:r>
    </w:p>
    <w:p>
      <w:pPr>
        <w:numPr>
          <w:ilvl w:val="0"/>
          <w:numId w:val="1"/>
        </w:numPr>
      </w:pPr>
      <w:r>
        <w:t>ceisio eglurhad neu gyngor gan berson priodol os bydd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Ymarfer Gweithgynhyrchu Da Cyfredol, Ymarfer Gweinyddu Da a Gweithdrefnau Gweithredu Safonol a'u cymhwysiad</w:t>
      </w:r>
    </w:p>
    <w:p>
      <w:pPr>
        <w:numPr>
          <w:ilvl w:val="0"/>
          <w:numId w:val="2"/>
        </w:numPr>
      </w:pPr>
      <w:r>
        <w:t>gofynion lleol a chenedlaethol a gymeradwywyd ar gyfer rhyddhau cynnyrch therapi gwrth-ganser at ddefnydd clinigol, gan gynnwys mecanweithiau cofnodi ac adrodd ar gyfer cynnyrch nad ydynt yn cydymffurfio</w:t>
      </w:r>
    </w:p>
    <w:p>
      <w:pPr>
        <w:numPr>
          <w:ilvl w:val="0"/>
          <w:numId w:val="2"/>
        </w:numPr>
      </w:pPr>
      <w:r>
        <w:t>goblygiadau peidio â chadw at y ddeddfwriaeth a'r canllawiau</w:t>
      </w:r>
    </w:p>
    <w:p>
      <w:pPr>
        <w:numPr>
          <w:ilvl w:val="0"/>
          <w:numId w:val="2"/>
        </w:numPr>
      </w:pPr>
      <w:r>
        <w:t>canllawiau amddiffyniad diogelwch a sut mae eu cymhwyso</w:t>
      </w:r>
    </w:p>
    <w:p>
      <w:pPr>
        <w:numPr>
          <w:ilvl w:val="0"/>
          <w:numId w:val="2"/>
        </w:numPr>
      </w:pPr>
      <w:r>
        <w:t>manyleb cynnyrch cymeradwy</w:t>
      </w:r>
    </w:p>
    <w:p>
      <w:pPr>
        <w:numPr>
          <w:ilvl w:val="0"/>
          <w:numId w:val="2"/>
        </w:numPr>
      </w:pPr>
      <w:r>
        <w:t>gofynion storio deunyddiau crai a chynnyrch gorffenedig</w:t>
      </w:r>
    </w:p>
    <w:p>
      <w:pPr>
        <w:numPr>
          <w:ilvl w:val="0"/>
          <w:numId w:val="2"/>
        </w:numPr>
      </w:pPr>
      <w:r>
        <w:t>y gwahanol gyfrifoldebau sy'n gysylltiedig â rhyddhau proffesiynol a thechnegol</w:t>
      </w:r>
    </w:p>
    <w:p>
      <w:pPr>
        <w:numPr>
          <w:ilvl w:val="0"/>
          <w:numId w:val="2"/>
        </w:numPr>
      </w:pPr>
      <w:r>
        <w:t>eich lefel bersonol o gyfrifoldeb ac atebolrwydd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oddi mewn i Fframwaith Gwybodaeth a Sgiliau y GIG (Hydref 2004):</w:t>
      </w:r>
    </w:p>
    <w:p>
      <w:pPr/>
      <w:r>
        <w:rPr>
          <w:lang w:val="en-GB"/>
        </w:rPr>
        <w:t>Dimensiwn: HWB10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Cynnyrch i fodloni anghenion iechyd a llesiant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Mai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SFHPHARM55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Gweithwyr Proffesiynol Cysylltiedig â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Fferylliaeth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Fferylliaeth; cemotherapi; therapi gwrth-ganser; cyfansawdd, parenteraidd; cynnyrch, clinigol; rhyddhau; Gweithdrefnau Gweithredu Safonol; Ymarfer Gweithgynhyrchu Da; Ymarfer Gweinyddu Da; presgripsiwn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F0BA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4780B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1edba6e1cb4ec8" /><Relationship Type="http://schemas.openxmlformats.org/officeDocument/2006/relationships/numbering" Target="/word/numbering.xml" Id="R57a2d2f3f6414df3" /><Relationship Type="http://schemas.openxmlformats.org/officeDocument/2006/relationships/settings" Target="/word/settings.xml" Id="Rc194106f18514466" /><Relationship Type="http://schemas.openxmlformats.org/officeDocument/2006/relationships/image" Target="/word/media/cbb38bc1-5a4c-42cb-a75e-9d51bc5ab42f.png" Id="R1f0f40a9e79941b2" /></Relationships>
</file>