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3b4a35dc2e4d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SFLDGV6</w:t>
            </w:r>
            <w:r>
              <w:rPr>
                <w:b/>
              </w:rPr>
              <w:br/>
            </w:r>
            <w:r>
              <w:rPr>
                <w:b/>
              </w:rPr>
              <w:t>Cael gwybodaeth am gasglu a dosbarthu llwythi sydd yn cael eu cario gan gerbydau nwyddau neu danceri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33f20a16a34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ymwneud â chyfrifoldeb y gyrrwr i gael gwybodaeth mewn perthynas â chasglu a dosbarthu’r llwythi y maent yn eu cario gan gerbyd nwyddau neu dancer.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cynnwys yr hyn sydd angen i yrrwr ei wneud i sicrhau bod eu cerbyd yn addas ar gyfer y llwyth i gael ei gario, a’r dogfennau sydd angen eu cwblhau i gydymffurfio â’r gofynion cyfreithiol a sefydliadol perthnasol yn ystod pob dyletswydd gyrru. Mae’n cynnwys y gofyniad i’r gyrrwr sicrhau bod y trwyddedau perthnasol ar gael ar gyfer y math o gerbyd a’r llwyth sydd yn cael ei gario.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berthnasol ar gyfer gyrwyr cerbydau nwyddau a’r rheiny sy’n gyfrifol am gerbydau nwyddau mewn sefydliadau logisteg.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SFLDGV6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Rheolwyr Dosbarthu, Storio a Manwerthu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Nwyddau, Cludwr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gwybodaeth; casglu; dosbarthu; llwythi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8600f861534728" /><Relationship Type="http://schemas.openxmlformats.org/officeDocument/2006/relationships/numbering" Target="/word/numbering.xml" Id="R8a236cf05b20472e" /><Relationship Type="http://schemas.openxmlformats.org/officeDocument/2006/relationships/settings" Target="/word/settings.xml" Id="R03ce7c451d5d4e8b" /><Relationship Type="http://schemas.openxmlformats.org/officeDocument/2006/relationships/image" Target="/word/media/c1b39c4a-3c35-4d03-9242-645e042cc284.png" Id="R4333f20a16a34d21" /></Relationships>
</file>