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daaef70e4740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LANAqu11</w:t>
            </w:r>
            <w:r>
              <w:rPr>
                <w:b/>
              </w:rPr>
              <w:br/>
            </w:r>
            <w:r>
              <w:rPr>
                <w:b/>
              </w:rPr>
              <w:t>Gwneud gwaith cynnal a chadw ac atgyweirio fel mater o drefn ar gyfleusterau dyframaethu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0c3caafbf4146b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chynnal a chadw ac atgyweirio cyfleusterau dyframaethu, a allai gynnwys unedau cadw, systemau ailgylchdroi, ardaloedd gwaith, adeiladau, angorfeydd, slipiau a safleoedd glanio. Mae'n cynnwys defnyddio offer a chyfarpar i gwblhau gwaith cynnal a chadw ac atgyweirio fel mater o drefn ar y cyfleusterau a ddefnyddir i gefnogi dyframaethu. Mae'n gofyn bod gwaith yn cael ei gwblhau yn unol â gweithdrefnau gweithredu safonol y safle.</w:t>
      </w:r>
    </w:p>
    <w:p>
      <w:pPr/>
      <w:r>
        <w:rPr>
          <w:lang w:val="en-GB"/>
        </w:rPr>
        <w:t>Mae'r safon hon ar gyfer y rheiny sydd yn gwneud gwaith cynnal a chadw ac atgyweirio ar gyfleusterau dyframaethu.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gwneud gwaith yn ddiogel yn unol â'r gofynion iechyd a diogelwch perthnasol ar gyfer gweithio mewn amgylchedd dyfrol</w:t>
      </w:r>
    </w:p>
    <w:p>
      <w:pPr>
        <w:numPr>
          <w:ilvl w:val="0"/>
          <w:numId w:val="1"/>
        </w:numPr>
      </w:pPr>
      <w:r>
        <w:t>monitro cyflwr y cyfleusterau dyframaethu</w:t>
      </w:r>
    </w:p>
    <w:p>
      <w:pPr>
        <w:numPr>
          <w:ilvl w:val="0"/>
          <w:numId w:val="1"/>
        </w:numPr>
      </w:pPr>
      <w:r>
        <w:t>nodi ac adrodd pan mae angen cynnal a chadw cyfleusterau fel mater o drefn</w:t>
      </w:r>
    </w:p>
    <w:p>
      <w:pPr>
        <w:numPr>
          <w:ilvl w:val="0"/>
          <w:numId w:val="1"/>
        </w:numPr>
      </w:pPr>
      <w:r>
        <w:t>paratoi offer, cyfarpar ac adnoddau er mwyn iddynt fod yn ddiogel i'w defnyddio</w:t>
      </w:r>
    </w:p>
    <w:p>
      <w:pPr>
        <w:numPr>
          <w:ilvl w:val="0"/>
          <w:numId w:val="1"/>
        </w:numPr>
      </w:pPr>
      <w:r>
        <w:t>cwblhau gwaith cynnal a chadw ac atgyweirio fel mater o drefn ar gyfleusterau yn unol â'r gweithdrefnau a'r amserlenni cynnal a chadw a nodwyd, gan amharu cyn lleied â phosibl ar yr amgylchedd</w:t>
      </w:r>
    </w:p>
    <w:p>
      <w:pPr>
        <w:numPr>
          <w:ilvl w:val="0"/>
          <w:numId w:val="1"/>
        </w:numPr>
      </w:pPr>
      <w:r>
        <w:t>sicrhau bod gwaith sydd wedi ei gwblhau yn bodloni manylebau'r safle a'i fod yn addas at y diben</w:t>
      </w:r>
    </w:p>
    <w:p>
      <w:pPr>
        <w:numPr>
          <w:ilvl w:val="0"/>
          <w:numId w:val="1"/>
        </w:numPr>
      </w:pPr>
      <w:r>
        <w:t>ymdrin ag unrhyw bryderon neu anawsterau a brofwyd yn ystod gwaith cynnal a chadw ac atgyweirio fel mater o drefn o fewn cyfyngiadau eich awdurdod</w:t>
      </w:r>
    </w:p>
    <w:p>
      <w:pPr>
        <w:numPr>
          <w:ilvl w:val="0"/>
          <w:numId w:val="1"/>
        </w:numPr>
      </w:pPr>
      <w:r>
        <w:t>adrodd am unrhyw bryderon neu'r angen am unrhyw waith pellach yn unol â gweithdrefnau'r safle</w:t>
      </w:r>
    </w:p>
    <w:p>
      <w:pPr>
        <w:numPr>
          <w:ilvl w:val="0"/>
          <w:numId w:val="1"/>
        </w:numPr>
      </w:pPr>
      <w:r>
        <w:t>gwaredu gwastraff yn unol â gweithdrefnau rheoli gwastraff y safle</w:t>
      </w:r>
    </w:p>
    <w:p>
      <w:pPr>
        <w:numPr>
          <w:ilvl w:val="0"/>
          <w:numId w:val="1"/>
        </w:numPr>
      </w:pPr>
      <w:r>
        <w:t>darparu gwybodaeth i gynnal cofnodion gwaith cynnal a chadw ac atgyweirio sydd wedi cael ei gwblhau yn unol â'r gofynion cyfreithiol </w:t>
      </w:r>
    </w:p>
    <w:p>
      <w:pPr>
        <w:numPr>
          <w:ilvl w:val="0"/>
          <w:numId w:val="1"/>
        </w:numPr>
      </w:pPr>
      <w:r>
        <w:t>â</w:t>
      </w:r>
    </w:p>
    <w:p>
      <w:pPr>
        <w:numPr>
          <w:ilvl w:val="0"/>
          <w:numId w:val="1"/>
        </w:numPr>
      </w:pPr>
      <w:r>
        <w:t>'r</w:t>
      </w:r>
    </w:p>
    <w:p>
      <w:pPr>
        <w:numPr>
          <w:ilvl w:val="0"/>
          <w:numId w:val="1"/>
        </w:numPr>
      </w:pPr>
      <w:r>
        <w:t>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diogelwch perthnasol sydd yn gysylltiedig â chynnal a chadw ac atgyweirio cyfleusterau dyframaethu</w:t>
      </w:r>
    </w:p>
    <w:p>
      <w:pPr>
        <w:numPr>
          <w:ilvl w:val="0"/>
          <w:numId w:val="2"/>
        </w:numPr>
      </w:pPr>
      <w:r>
        <w:t>pwysigrwydd gwaith cynnal a chadw ac atgyweirio fel mater o drefn i gyfleusterau dyframaethu</w:t>
      </w:r>
    </w:p>
    <w:p>
      <w:pPr>
        <w:numPr>
          <w:ilvl w:val="0"/>
          <w:numId w:val="2"/>
        </w:numPr>
      </w:pPr>
      <w:r>
        <w:t>beth yw amserlen cynnal a chadw a pham y mae'n bwysig</w:t>
      </w:r>
    </w:p>
    <w:p>
      <w:pPr>
        <w:numPr>
          <w:ilvl w:val="0"/>
          <w:numId w:val="2"/>
        </w:numPr>
      </w:pPr>
      <w:r>
        <w:t>yr arwyddion sydd yn nodi'r angen am waith cynnal a chadw ac atgyweirio</w:t>
      </w:r>
    </w:p>
    <w:p>
      <w:pPr>
        <w:numPr>
          <w:ilvl w:val="0"/>
          <w:numId w:val="2"/>
        </w:numPr>
      </w:pPr>
      <w:r>
        <w:t>pwysigrwydd asesu risg cyn dechrau gwaith</w:t>
      </w:r>
    </w:p>
    <w:p>
      <w:pPr>
        <w:numPr>
          <w:ilvl w:val="0"/>
          <w:numId w:val="2"/>
        </w:numPr>
      </w:pPr>
      <w:r>
        <w:t>pam y mae'n bwysig lleihau effaith amgylcheddol yn ystod gweithgareddau cynnal a chadw ac atgyweirio fel mater o drefn</w:t>
      </w:r>
    </w:p>
    <w:p>
      <w:pPr>
        <w:numPr>
          <w:ilvl w:val="0"/>
          <w:numId w:val="2"/>
        </w:numPr>
      </w:pPr>
      <w:r>
        <w:t>yr anawsterau a allai ddigwydd a sut dylid ymdrin â'r rhain</w:t>
      </w:r>
    </w:p>
    <w:p>
      <w:pPr>
        <w:numPr>
          <w:ilvl w:val="0"/>
          <w:numId w:val="2"/>
        </w:numPr>
      </w:pPr>
      <w:r>
        <w:t>pwysigrwydd gwaredu gwastraff yn unol â gweithdrefnau rheoli gwastraff y safle</w:t>
      </w:r>
    </w:p>
    <w:p>
      <w:pPr>
        <w:numPr>
          <w:ilvl w:val="0"/>
          <w:numId w:val="2"/>
        </w:numPr>
      </w:pPr>
      <w:r>
        <w:t>pwysigrwydd bioddiogelwch</w:t>
      </w:r>
    </w:p>
    <w:p>
      <w:pPr>
        <w:numPr>
          <w:ilvl w:val="0"/>
          <w:numId w:val="2"/>
        </w:numPr>
      </w:pPr>
      <w:r>
        <w:t>y cyfarpar, y dulliau a'r arbenigedd a ddefnyddir i gynnal a chadw ac atgyweirio cyfleusterau dyframaethu</w:t>
      </w:r>
    </w:p>
    <w:p>
      <w:pPr>
        <w:numPr>
          <w:ilvl w:val="0"/>
          <w:numId w:val="2"/>
        </w:numPr>
      </w:pPr>
      <w:r>
        <w:t>y gofynion cyfreithiol â'r gofynion y safle ar gyfer cynnal cofnodion gwaith cynnal a chadw ac atgyweirio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cynnal a chadw; atgyweirio; cyfleusterau dyframaethu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9391C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6680E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b099d888924c91" /><Relationship Type="http://schemas.openxmlformats.org/officeDocument/2006/relationships/numbering" Target="/word/numbering.xml" Id="R6c693d4a6a644d9e" /><Relationship Type="http://schemas.openxmlformats.org/officeDocument/2006/relationships/settings" Target="/word/settings.xml" Id="R9d08259da2ab4e8b" /><Relationship Type="http://schemas.openxmlformats.org/officeDocument/2006/relationships/image" Target="/word/media/a5302ef5-5d0f-4b48-befb-a39aad332bd6.png" Id="R70c3caafbf4146b7" /></Relationships>
</file>