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e662ca91041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INSLRB03</w:t>
            </w:r>
            <w:r>
              <w:rPr>
                <w:b/>
              </w:rPr>
              <w:br/>
            </w:r>
            <w:r>
              <w:rPr>
                <w:b/>
              </w:rPr>
              <w:t>Calculate and pay benefits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7d094fabcf4d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calculating benefit entitlements and paying benefits in accordance with relevant statutory requirements and local procedures. It is about processing valid applications to agreed timescales.</w:t>
      </w:r>
    </w:p>
    <w:p>
      <w:pPr/>
      <w:r>
        <w:rPr>
          <w:lang w:val="en-GB"/>
        </w:rPr>
        <w:t>In this standard the term applications includes housing benefit claims and council tax reduction.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calculate benefit entitlements according to relevant statutory requirements, relevant legislation, and local procedures</w:t>
      </w:r>
    </w:p>
    <w:p>
      <w:pPr>
        <w:numPr>
          <w:ilvl w:val="0"/>
          <w:numId w:val="1"/>
        </w:numPr>
      </w:pPr>
      <w:r>
        <w:t>provide decision notices to all relevant parties in accordance with applicable statutory requirements</w:t>
      </w:r>
    </w:p>
    <w:p>
      <w:pPr>
        <w:numPr>
          <w:ilvl w:val="0"/>
          <w:numId w:val="1"/>
        </w:numPr>
      </w:pPr>
      <w:r>
        <w:t>inform applicants of any rights to appeal that they may have and the local authority procedures for making an appeal</w:t>
      </w:r>
    </w:p>
    <w:p>
      <w:pPr>
        <w:numPr>
          <w:ilvl w:val="0"/>
          <w:numId w:val="1"/>
        </w:numPr>
      </w:pPr>
      <w:r>
        <w:t>pay benefits in accordance with relevant statutory requirements and local procedures</w:t>
      </w:r>
    </w:p>
    <w:p>
      <w:pPr>
        <w:numPr>
          <w:ilvl w:val="0"/>
          <w:numId w:val="1"/>
        </w:numPr>
      </w:pPr>
      <w:r>
        <w:t>maintain systems and records to secure subsidies claimed by the local authority and prevent subsidies being reclaimed by the UK government</w:t>
      </w:r>
    </w:p>
    <w:p>
      <w:pPr>
        <w:numPr>
          <w:ilvl w:val="0"/>
          <w:numId w:val="1"/>
        </w:numPr>
      </w:pPr>
      <w:r>
        <w:t>provide recommendations to your line manager on requests for the backdating of claims in accordance with local authority guidelines</w:t>
      </w:r>
    </w:p>
    <w:p>
      <w:pPr>
        <w:numPr>
          <w:ilvl w:val="0"/>
          <w:numId w:val="1"/>
        </w:numPr>
      </w:pPr>
      <w:r>
        <w:t>process underpayments where required and notify the applicant of any additional payments they are due as a result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codes of practice, legislation and regulations</w:t>
      </w:r>
    </w:p>
    <w:p>
      <w:pPr>
        <w:numPr>
          <w:ilvl w:val="0"/>
          <w:numId w:val="2"/>
        </w:numPr>
      </w:pPr>
      <w:r>
        <w:t>social and ethnic diversity and the needs of the communities which your organisation serves</w:t>
      </w:r>
    </w:p>
    <w:p>
      <w:pPr>
        <w:numPr>
          <w:ilvl w:val="0"/>
          <w:numId w:val="2"/>
        </w:numPr>
      </w:pPr>
      <w:r>
        <w:t>the relevant statutory requirements relating to entitlements and payments of benefits and council tax reductions</w:t>
      </w:r>
    </w:p>
    <w:p>
      <w:pPr>
        <w:numPr>
          <w:ilvl w:val="0"/>
          <w:numId w:val="2"/>
        </w:numPr>
      </w:pPr>
      <w:r>
        <w:t>how the different benefits are calculated and paid</w:t>
      </w:r>
    </w:p>
    <w:p>
      <w:pPr>
        <w:numPr>
          <w:ilvl w:val="0"/>
          <w:numId w:val="2"/>
        </w:numPr>
      </w:pPr>
      <w:r>
        <w:t>the content, types and forms of decision notices</w:t>
      </w:r>
    </w:p>
    <w:p>
      <w:pPr>
        <w:numPr>
          <w:ilvl w:val="0"/>
          <w:numId w:val="2"/>
        </w:numPr>
      </w:pPr>
      <w:r>
        <w:t>the rights of relevant parties to appeal a decision and the local authority procedures for making an appeal</w:t>
      </w:r>
    </w:p>
    <w:p>
      <w:pPr>
        <w:numPr>
          <w:ilvl w:val="0"/>
          <w:numId w:val="2"/>
        </w:numPr>
      </w:pPr>
      <w:r>
        <w:t>the risks to the local authority's entitlement to UK government subsidies through payments made to applicants</w:t>
      </w:r>
    </w:p>
    <w:p>
      <w:pPr>
        <w:numPr>
          <w:ilvl w:val="0"/>
          <w:numId w:val="2"/>
        </w:numPr>
      </w:pPr>
      <w:r>
        <w:t>the relevant systems and records you need to secure UK government subsidies received by or reclaimed from the local authority </w:t>
      </w:r>
    </w:p>
    <w:p>
      <w:pPr>
        <w:numPr>
          <w:ilvl w:val="0"/>
          <w:numId w:val="2"/>
        </w:numPr>
      </w:pPr>
      <w:r>
        <w:t>the relevant payment methods for benefits and the reasons why underpayments and overpayments can occur</w:t>
      </w:r>
    </w:p>
    <w:p>
      <w:pPr>
        <w:numPr>
          <w:ilvl w:val="0"/>
          <w:numId w:val="2"/>
        </w:numPr>
      </w:pPr>
      <w:r>
        <w:t>the local authority criteria relating to time limits and frequency of benefits payments</w:t>
      </w:r>
    </w:p>
    <w:p>
      <w:pPr>
        <w:numPr>
          <w:ilvl w:val="0"/>
          <w:numId w:val="2"/>
        </w:numPr>
      </w:pPr>
      <w:r>
        <w:t>the local authority rules and schemes relating to the payment of benefits to applicants and third-parties</w:t>
      </w:r>
    </w:p>
    <w:p>
      <w:pPr>
        <w:numPr>
          <w:ilvl w:val="0"/>
          <w:numId w:val="2"/>
        </w:numPr>
      </w:pPr>
      <w:r>
        <w:t>the local authority procedures for payment on death of a claimant</w:t>
      </w:r>
    </w:p>
    <w:p>
      <w:pPr>
        <w:numPr>
          <w:ilvl w:val="0"/>
          <w:numId w:val="2"/>
        </w:numPr>
      </w:pPr>
      <w:r>
        <w:t>the local authority procedures for complying with relevant data protection legislation</w:t>
      </w:r>
    </w:p>
    <w:p>
      <w:pPr>
        <w:numPr>
          <w:ilvl w:val="0"/>
          <w:numId w:val="2"/>
        </w:numPr>
      </w:pPr>
      <w:r>
        <w:t>to whom to refer matters that are outside your responsibility or remit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ASTLB2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Housing Manager, Housing Officer, Housing Assistant, Housing Administrator, Assistant Housing Administrator, Benefits Officer, Taxation and Benefits Officer/Assistant, Customer Service Assistant, Lettings Negotiator, Revenue Officer/Assistant, Assistant Property Officer/Manager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Administration of Local Revenues and Benefits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customers; support; services; agreements; legislation; documentation; social inclusion; process; resolve disputes; compliance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326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AD0CA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459f14331a45ab" /><Relationship Type="http://schemas.openxmlformats.org/officeDocument/2006/relationships/numbering" Target="/word/numbering.xml" Id="Ra4fa2ba0ebd2480c" /><Relationship Type="http://schemas.openxmlformats.org/officeDocument/2006/relationships/settings" Target="/word/settings.xml" Id="R9abb8bb351d94fe1" /><Relationship Type="http://schemas.openxmlformats.org/officeDocument/2006/relationships/image" Target="/word/media/0ee839e2-4d72-4997-8cba-22cd55fa38cb.png" Id="R5e7d094fabcf4d06" /></Relationships>
</file>