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4e9a81e8089471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INSLRB01</w:t>
            </w:r>
            <w:r>
              <w:rPr>
                <w:b/>
              </w:rPr>
              <w:br/>
            </w:r>
            <w:r>
              <w:rPr>
                <w:b/>
              </w:rPr>
              <w:t>Prepare and process appeals against local authority decisions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601bd1a52bb477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processing appeals against local authority decisions and communicating the outcomes to appellants. These may be taxpayers or housing benefit applicants.  This standard involves checking whether decisions were correctly made and whether there are grounds for appeal, gathering and distributing necessary documentation and communicating with appellants. </w:t>
      </w:r>
    </w:p>
    <w:p>
      <w:pPr/>
      <w:r>
        <w:rPr>
          <w:lang w:val="en-GB"/>
        </w:rPr>
        <w:t>In this standard taxpayer refers to council tax, domestic rates in Northern Ireland and non-domestic rate payers.</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the validity and basis for the appeal against the local authority decision</w:t>
      </w:r>
    </w:p>
    <w:p>
      <w:pPr>
        <w:numPr>
          <w:ilvl w:val="0"/>
          <w:numId w:val="1"/>
        </w:numPr>
      </w:pPr>
      <w:r>
        <w:t>review the original decision for compliance with relevant legislation or regulation and your organisational procedures</w:t>
      </w:r>
    </w:p>
    <w:p>
      <w:pPr>
        <w:numPr>
          <w:ilvl w:val="0"/>
          <w:numId w:val="1"/>
        </w:numPr>
      </w:pPr>
      <w:r>
        <w:t>confirm the decision to appeal with your line manager in compliance with your organisational procedures</w:t>
      </w:r>
    </w:p>
    <w:p>
      <w:pPr>
        <w:numPr>
          <w:ilvl w:val="0"/>
          <w:numId w:val="1"/>
        </w:numPr>
      </w:pPr>
      <w:r>
        <w:t>prepare and process the documentation required for the appeal and send to the relevant parties</w:t>
      </w:r>
    </w:p>
    <w:p>
      <w:pPr>
        <w:numPr>
          <w:ilvl w:val="0"/>
          <w:numId w:val="1"/>
        </w:numPr>
      </w:pPr>
      <w:r>
        <w:t>communicate the outcome of the appeal to the appellant in line with your organisational procedures and within required timescales</w:t>
      </w:r>
    </w:p>
    <w:p>
      <w:pPr>
        <w:numPr>
          <w:ilvl w:val="0"/>
          <w:numId w:val="1"/>
        </w:numPr>
      </w:pPr>
      <w:r>
        <w:t>inform the appellant of any further right of appeal where the appeal is refused in full or in part and advise them procedures for further appeals</w:t>
      </w:r>
    </w:p>
    <w:p>
      <w:pP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codes of practice, legislation and regulation</w:t>
      </w:r>
    </w:p>
    <w:p>
      <w:pPr>
        <w:numPr>
          <w:ilvl w:val="0"/>
          <w:numId w:val="2"/>
        </w:numPr>
      </w:pPr>
      <w:r>
        <w:t>the social and ethnic diversity and the needs of the communities which your organisation serves</w:t>
      </w:r>
    </w:p>
    <w:p>
      <w:pPr>
        <w:numPr>
          <w:ilvl w:val="0"/>
          <w:numId w:val="2"/>
        </w:numPr>
      </w:pPr>
      <w:r>
        <w:t>the individual's right to appeal according to the relevant legislation</w:t>
      </w:r>
    </w:p>
    <w:p>
      <w:pPr>
        <w:numPr>
          <w:ilvl w:val="0"/>
          <w:numId w:val="2"/>
        </w:numPr>
      </w:pPr>
      <w:r>
        <w:t>the parameters of what can be appealed against local authority decisions</w:t>
      </w:r>
    </w:p>
    <w:p>
      <w:pPr>
        <w:numPr>
          <w:ilvl w:val="0"/>
          <w:numId w:val="2"/>
        </w:numPr>
      </w:pPr>
      <w:r>
        <w:t>your organisation's specific processes, procedures, and required documentation, relating to appeals in your area of expertise or operation</w:t>
      </w:r>
    </w:p>
    <w:p>
      <w:pPr>
        <w:numPr>
          <w:ilvl w:val="0"/>
          <w:numId w:val="2"/>
        </w:numPr>
      </w:pPr>
      <w:r>
        <w:t>how to check decisions for compliance with the relevant legislation or regulation and your organisational policies</w:t>
      </w:r>
    </w:p>
    <w:p>
      <w:pPr>
        <w:numPr>
          <w:ilvl w:val="0"/>
          <w:numId w:val="2"/>
        </w:numPr>
      </w:pPr>
      <w:r>
        <w:t>your organisational procedures for preparing and processing appeals</w:t>
      </w:r>
    </w:p>
    <w:p>
      <w:pPr>
        <w:numPr>
          <w:ilvl w:val="0"/>
          <w:numId w:val="2"/>
        </w:numPr>
      </w:pPr>
      <w:r>
        <w:t>the criteria relating to the powers of the local authority and the criteria governing the appeals process</w:t>
      </w:r>
    </w:p>
    <w:p>
      <w:pPr>
        <w:numPr>
          <w:ilvl w:val="0"/>
          <w:numId w:val="2"/>
        </w:numPr>
      </w:pPr>
      <w:r>
        <w:t>the conditions governing the power to change decisions and the date from which the new decision takes effect</w:t>
      </w:r>
    </w:p>
    <w:p>
      <w:pPr>
        <w:numPr>
          <w:ilvl w:val="0"/>
          <w:numId w:val="2"/>
        </w:numPr>
      </w:pPr>
      <w:r>
        <w:t>the content of a decision notice following an appeal</w:t>
      </w:r>
    </w:p>
    <w:p>
      <w:pPr>
        <w:numPr>
          <w:ilvl w:val="0"/>
          <w:numId w:val="2"/>
        </w:numPr>
      </w:pPr>
      <w:r>
        <w:t>how to communicate appeals processes and decisions to appellants</w:t>
      </w:r>
    </w:p>
    <w:p>
      <w:pPr>
        <w:numPr>
          <w:ilvl w:val="0"/>
          <w:numId w:val="2"/>
        </w:numPr>
      </w:pPr>
      <w:r>
        <w:t>the procedures for further appeals following a decision</w:t>
      </w:r>
    </w:p>
    <w:p>
      <w:pPr>
        <w:numPr>
          <w:ilvl w:val="0"/>
          <w:numId w:val="2"/>
        </w:numPr>
      </w:pPr>
      <w:r>
        <w:t>the different types of appeals and their processes</w:t>
      </w:r>
    </w:p>
    <w:p>
      <w:pPr>
        <w:numPr>
          <w:ilvl w:val="0"/>
          <w:numId w:val="2"/>
        </w:numPr>
      </w:pPr>
      <w:r>
        <w:t>to whom to refer matters that are outside your responsibility or remit</w:t>
      </w:r>
    </w:p>
    <w:p>
      <w:pPr>
        <w:numPr>
          <w:ilvl w:val="0"/>
          <w:numId w:val="2"/>
        </w:numPr>
      </w:pPr>
      <w:r>
        <w:t>the procedures for complying with relevant data protection legislation or regulation​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Housing Manager, Housing Officer, Housing Assistant, Housing Administrator, Assistant Housing Administrator, Benefits Officer, Housing Support Officer/Assistant, Taxation and Benefits Officer/Assistant, Customer Service Assistant, Lettings Negotiator, Revenue Officer/Assistant, Assistant Property Officer/Manager</w:t>
      </w:r>
      <w:r>
        <w:rPr>
          <w:lang w:val="en-GB"/>
        </w:rPr>
        <w:br/>
      </w:r>
    </w:p>
    <w:p>
      <w:pPr/>
      <w:r>
        <w:rPr>
          <w:lang w:val="en-GB"/>
          <w:b/>
        </w:rPr>
        <w:t>Suite</w:t>
      </w:r>
    </w:p>
    <w:p>
      <w:pPr/>
      <w:r>
        <w:rPr>
          <w:lang w:val="en-GB"/>
        </w:rPr>
        <w:t>Administration of Local Revenues and Benefits</w:t>
      </w:r>
      <w:r>
        <w:rPr>
          <w:lang w:val="en-GB"/>
        </w:rPr>
        <w:br/>
      </w:r>
    </w:p>
    <w:p>
      <w:pPr/>
      <w:r>
        <w:rPr>
          <w:lang w:val="en-GB"/>
          <w:b/>
        </w:rPr>
        <w:t>Keywords</w:t>
      </w:r>
    </w:p>
    <w:p>
      <w:pPr/>
      <w:r>
        <w:rPr>
          <w:lang w:val="en-GB"/>
        </w:rPr>
        <w:t>customers; support; services; agreements; legislation; documentation; social inclusion; process; resolve disputes; compliance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6D5D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739B6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a1db0bc9a0d47bc" /><Relationship Type="http://schemas.openxmlformats.org/officeDocument/2006/relationships/numbering" Target="/word/numbering.xml" Id="Rd804893098694554" /><Relationship Type="http://schemas.openxmlformats.org/officeDocument/2006/relationships/settings" Target="/word/settings.xml" Id="R9de887f6d57c4ffa" /><Relationship Type="http://schemas.openxmlformats.org/officeDocument/2006/relationships/image" Target="/word/media/99f81820-98d5-4a96-aa9c-7e0750aa257b.png" Id="R5601bd1a52bb477f" /></Relationships>
</file>