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0f8df0153724a1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CFASEE001</w:t>
            </w:r>
            <w:r>
              <w:rPr>
                <w:b/>
              </w:rPr>
              <w:br/>
            </w:r>
            <w:r>
              <w:rPr>
                <w:b/>
              </w:rPr>
              <w:t>Identify what works well in enterprise and entrepreneurship education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4b809650c8349a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identifying what works well in enterprise and entrepreneurship education, as part of planning and developing enterprise and entrepreneurship education curricula.  It requires you to understand what is meant by enterprise and entrepreneurship education, identify ways of researching current thinking and practice on enterprise and entrepreneurship education and make sense of the outcomes of your research, in the context of planning the development and delivery of enterprise and entrepreneurship education curricula.</w:t>
      </w:r>
    </w:p>
    <w:p>
      <w:pPr/>
      <w:r>
        <w:rPr>
          <w:lang w:val="en-GB"/>
        </w:rPr>
        <w:t>For the purposes of this standard, enterprise and entrepreneurship education refers to the process of equipping learners with an enhanced capacity, ideas and skills to make ideas happen, whether it is in the context of starting and running a business or working for someone else.  Enterprise refers to a set of personal abilities, skills and behaviours which can be used in a variety of different contexts whilst entrepreneurship refers to an individual or group of individuals creating, developing and managing a new venture.  The institution refers to the organisation you work in, whether this is a school, further education college, higher education institution or private training provider.</w:t>
      </w:r>
    </w:p>
    <w:p>
      <w:pPr/>
      <w:r>
        <w:rPr>
          <w:lang w:val="en-GB"/>
        </w:rPr>
        <w:t>This standard is recommended for individuals involved in the design, development and delivery of enterprise and entrepreneurship education curricula in schools, colleges, higher education institutions and other education contexts.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​identify what is meant by enterprise and entrepreneurship education in the institution</w:t>
      </w:r>
    </w:p>
    <w:p>
      <w:pPr/>
      <w:r>
        <w:rPr>
          <w:lang w:val="en-GB"/>
        </w:rPr>
        <w:t>P2 assess the importance of identifying what works well in enterprise and entrepreneurship education</w:t>
      </w:r>
    </w:p>
    <w:p>
      <w:pPr/>
      <w:r>
        <w:rPr>
          <w:lang w:val="en-GB"/>
        </w:rPr>
        <w:t>P3 develop a case to access resources to research current thinking and practices on enterprise and entrepreneurship education</w:t>
      </w:r>
    </w:p>
    <w:p>
      <w:pPr/>
      <w:r>
        <w:rPr>
          <w:lang w:val="en-GB"/>
        </w:rPr>
        <w:t>P4 plan how to create space for researching what works well in enterprise and entrepreneurship education</w:t>
      </w:r>
    </w:p>
    <w:p>
      <w:pPr/>
      <w:r>
        <w:rPr>
          <w:lang w:val="en-GB"/>
        </w:rPr>
        <w:t>P5 develop criteria for identifying appropriate examples of what works well in enterprise and entrepreneurship education</w:t>
      </w:r>
    </w:p>
    <w:p>
      <w:pPr/>
      <w:r>
        <w:rPr>
          <w:lang w:val="en-GB"/>
        </w:rPr>
        <w:t>P6 adopt an appropriate method for researching current thinking and practice on enterprise and entrepreneurship education</w:t>
      </w:r>
    </w:p>
    <w:p>
      <w:pPr/>
      <w:r>
        <w:rPr>
          <w:lang w:val="en-GB"/>
        </w:rPr>
        <w:t>P7 network with others, internal and external to the institution, to address any gaps which emerge from desk-based research of current thinking and practice on enterprise and entrepreneurship education</w:t>
      </w:r>
    </w:p>
    <w:p>
      <w:pPr/>
      <w:r>
        <w:rPr>
          <w:lang w:val="en-GB"/>
        </w:rPr>
        <w:t>P8 review the outcomes from researching current thinking and practices in order to identify what works well</w:t>
      </w:r>
    </w:p>
    <w:p>
      <w:pPr/>
      <w:r>
        <w:rPr>
          <w:lang w:val="en-GB"/>
        </w:rPr>
        <w:t>P9 communicate to others, internal and external to the institution, what works well in enterprise and entrepreneurship education</w:t>
      </w:r>
    </w:p>
    <w:p>
      <w:pPr/>
      <w:r>
        <w:rPr>
          <w:lang w:val="en-GB"/>
        </w:rPr>
        <w:t>P10 maintain an up to date knowledge of appropriate sources related to current thinking and practices on enterprise and entrepreneurship education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r>
        <w:rPr>
          <w:lang w:val="en-GB"/>
        </w:rPr>
        <w:t xml:space="preserve"> </w:t>
      </w:r>
    </w:p>
    <w:p>
      <w:pPr/>
      <w:r>
        <w:rPr>
          <w:lang w:val="en-GB"/>
        </w:rPr>
        <w:t>Enterprise and entrepreneurship education</w:t>
      </w:r>
    </w:p>
    <w:p>
      <w:pPr/>
      <w:r>
        <w:rPr>
          <w:lang w:val="en-GB"/>
        </w:rPr>
        <w:t>K1 what is enterprise education</w:t>
      </w:r>
    </w:p>
    <w:p>
      <w:pPr/>
      <w:r>
        <w:rPr>
          <w:lang w:val="en-GB"/>
        </w:rPr>
        <w:t>K2 what is entrepreneurship education</w:t>
      </w:r>
    </w:p>
    <w:p>
      <w:pPr/>
      <w:r>
        <w:rPr>
          <w:lang w:val="en-GB"/>
        </w:rPr>
        <w:t>K3 approaches to understanding and supporting enterprise and entrepreneurship education in the institution</w:t>
      </w:r>
    </w:p>
    <w:p>
      <w:pPr/>
      <w:r>
        <w:rPr>
          <w:lang w:val="en-GB"/>
        </w:rPr>
        <w:t>K4 the plans and priorities in the institution related to enterprise and entrepreneurship education</w:t>
      </w:r>
    </w:p>
    <w:p>
      <w:pPr/>
      <w:r>
        <w:rPr>
          <w:lang w:val="en-GB"/>
        </w:rPr>
        <w:t>Review what works well</w:t>
      </w:r>
    </w:p>
    <w:p>
      <w:pPr/>
      <w:r>
        <w:rPr>
          <w:lang w:val="en-GB"/>
        </w:rPr>
        <w:t>K5 the importance of reviewing what works well in enterprise and entrepreneurship education</w:t>
      </w:r>
    </w:p>
    <w:p>
      <w:pPr/>
      <w:r>
        <w:rPr>
          <w:lang w:val="en-GB"/>
        </w:rPr>
        <w:t>K6 the key sources of current thinking and practice related to enterprise and entrepreneurship education</w:t>
      </w:r>
    </w:p>
    <w:p>
      <w:pPr/>
      <w:r>
        <w:rPr>
          <w:lang w:val="en-GB"/>
        </w:rPr>
        <w:t>K7 the indicators which can be used to identify what works well in enterprise and entrepreneurship education</w:t>
      </w:r>
    </w:p>
    <w:p>
      <w:pPr/>
      <w:r>
        <w:rPr>
          <w:lang w:val="en-GB"/>
        </w:rPr>
        <w:t>K8 how to review current thinking and practice to identify what works well in enterprise and entrepreneurship education</w:t>
      </w:r>
    </w:p>
    <w:p>
      <w:pPr/>
      <w:r>
        <w:rPr>
          <w:lang w:val="en-GB"/>
        </w:rPr>
        <w:t>K9 the methods for analysing what works well and what works less well in enterprise and entrepreneurship education</w:t>
      </w:r>
    </w:p>
    <w:p>
      <w:pPr/>
      <w:r>
        <w:rPr>
          <w:lang w:val="en-GB"/>
        </w:rPr>
        <w:t>K10 how to embed insights from reviewing what works well in developing and delivering enterprise and entrepreneurship education in the institution</w:t>
      </w:r>
    </w:p>
    <w:p>
      <w:pPr/>
      <w:r>
        <w:rPr>
          <w:lang w:val="en-GB"/>
        </w:rPr>
        <w:t>K11 the opportunities to access resources from the institution in order to identify what works well in enterprise and entrepreneurship education</w:t>
      </w:r>
    </w:p>
    <w:p>
      <w:pPr/>
      <w:r>
        <w:rPr>
          <w:lang w:val="en-GB"/>
        </w:rPr>
        <w:t>K12 the available resources, internal and external to the institution, which can be used to assist in identifying what works well in enterprise and entrepreneurship education</w:t>
      </w:r>
    </w:p>
    <w:p>
      <w:pPr/>
      <w:r>
        <w:rPr>
          <w:lang w:val="en-GB"/>
        </w:rPr>
        <w:t>K13 opportunities for networking with others, internal and external to the institution, to identify what works well in enterprise and entrepreneurship education</w:t>
      </w:r>
    </w:p>
    <w:p>
      <w:pPr/>
      <w:r>
        <w:rPr>
          <w:lang w:val="en-GB"/>
        </w:rPr>
        <w:t>K14 ways of maintaining relationships with others who can assist in identifying what works well in enterprise and entrepreneurship education</w:t>
      </w:r>
    </w:p>
    <w:p>
      <w:pPr/>
      <w:r>
        <w:rPr>
          <w:lang w:val="en-GB"/>
        </w:rPr>
        <w:t>K15 strategies for creating space in order to identify what works well in enterprise and entrepreneurship education</w:t>
      </w:r>
    </w:p>
    <w:p>
      <w:pPr/>
      <w:r>
        <w:rPr>
          <w:lang w:val="en-GB"/>
        </w:rPr>
        <w:t>K16 how to share understanding of what works well in enterprise and entrepreneurship education with others in the institution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w:t>
      </w:r>
    </w:p>
    <w:p>
      <w:pPr/>
      <w:r>
        <w:rPr>
          <w:lang w:val="en-GB"/>
        </w:rPr>
        <w:t>The Quality Assurance Agency (QAA) Guidance on Enterprise and Entrepreneurship Education</w:t>
      </w:r>
    </w:p>
    <w:p>
      <w:pPr/>
      <w:r>
        <w:rPr>
          <w:lang w:val="en-GB"/>
        </w:rPr>
        <w:t> </w:t>
      </w:r>
    </w:p>
    <w:p>
      <w:pPr/>
      <w:r>
        <w:rPr>
          <w:lang w:val="en-GB"/>
        </w:rPr>
        <w:t>http://www.qaa.ac.uk/en/Publications/Documents/enterprise-entrepreneurship-guidance.pdf</w:t>
      </w:r>
    </w:p>
    <w:p>
      <w:pPr/>
      <w:r>
        <w:rPr>
          <w:lang w:val="en-GB"/>
        </w:rPr>
        <w:t> </w:t>
      </w:r>
    </w:p>
    <w:p>
      <w:pPr/>
      <w:r>
        <w:rPr>
          <w:lang w:val="en-GB"/>
        </w:rPr>
        <w:t>The National (Organisational) Standard for Enterprise Education in Schools (NSEE)</w:t>
      </w:r>
    </w:p>
    <w:p>
      <w:pPr/>
      <w:r>
        <w:rPr>
          <w:lang w:val="en-GB"/>
        </w:rPr>
        <w:t> </w:t>
      </w:r>
    </w:p>
    <w:p>
      <w:pPr/>
      <w:r>
        <w:rPr>
          <w:lang w:val="en-GB"/>
        </w:rPr>
        <w:t>http://4colourlearning.co.uk/old-4cl-site/what-do-you-need/eis-network/nsee/</w:t>
      </w:r>
    </w:p>
    <w:p>
      <w:pPr/>
      <w:r>
        <w:rPr>
          <w:lang w:val="en-GB"/>
        </w:rPr>
        <w:t> </w:t>
      </w:r>
    </w:p>
    <w:p>
      <w:pPr/>
      <w:r>
        <w:rPr>
          <w:lang w:val="en-GB"/>
        </w:rPr>
        <w:t>The HETAC Enterprise and Entrepreneurial Education Guidelines</w:t>
      </w:r>
    </w:p>
    <w:p>
      <w:pPr/>
      <w:r>
        <w:rPr>
          <w:lang w:val="en-GB"/>
        </w:rPr>
        <w:t> </w:t>
      </w:r>
    </w:p>
    <w:p>
      <w:pPr/>
      <w:r>
        <w:rPr>
          <w:lang w:val="en-GB"/>
        </w:rPr>
        <w:t>http://www.ceen.ie/DatabaseDocs/lib</w:t>
      </w:r>
    </w:p>
    <w:p>
      <w:pPr/>
      <w:r>
        <w:rPr>
          <w:lang w:val="en-GB"/>
        </w:rPr>
        <w:t>4465293</w:t>
      </w:r>
    </w:p>
    <w:p>
      <w:pPr/>
      <w:r>
        <w:rPr>
          <w:lang w:val="en-GB"/>
        </w:rPr>
        <w:t>hetac</w:t>
      </w:r>
    </w:p>
    <w:p>
      <w:pPr/>
      <w:r>
        <w:rPr>
          <w:lang w:val="en-GB"/>
        </w:rPr>
        <w:t>draftguidelineseee1.pdf</w:t>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01 Mar 2016</w:t>
      </w:r>
      <w:r>
        <w:rPr>
          <w:lang w:val="en-GB"/>
        </w:rPr>
        <w:br/>
      </w:r>
    </w:p>
    <w:p>
      <w:pPr/>
      <w:r>
        <w:rPr>
          <w:lang w:val="en-GB"/>
          <w:b/>
        </w:rPr>
        <w:t>Indicative Review Date</w:t>
      </w:r>
    </w:p>
    <w:p>
      <w:pPr/>
      <w:r>
        <w:rPr>
          <w:lang w:val="en-GB"/>
        </w:rPr>
        <w:t>01 Dec 2018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SFEDI</w:t>
      </w:r>
      <w:r>
        <w:rPr>
          <w:lang w:val="en-GB"/>
        </w:rPr>
        <w:br/>
      </w:r>
    </w:p>
    <w:p>
      <w:pPr/>
      <w:r>
        <w:rPr>
          <w:lang w:val="en-GB"/>
          <w:b/>
        </w:rPr>
        <w:t>Original URN</w:t>
      </w:r>
    </w:p>
    <w:p>
      <w:pPr/>
      <w:r>
        <w:rPr>
          <w:lang w:val="en-GB"/>
        </w:rPr>
        <w:t>CFASEE001</w:t>
      </w:r>
      <w:r>
        <w:rPr>
          <w:lang w:val="en-GB"/>
        </w:rPr>
        <w:br/>
      </w:r>
    </w:p>
    <w:p>
      <w:pPr/>
      <w:r>
        <w:rPr>
          <w:lang w:val="en-GB"/>
          <w:b/>
        </w:rPr>
        <w:t>Relevant Occupations</w:t>
      </w:r>
    </w:p>
    <w:p>
      <w:pPr/>
      <w:r>
        <w:rPr>
          <w:lang w:val="en-GB"/>
        </w:rPr>
        <w:t>Teachers, Further Education Professionals, Higher Education Professionals, Vocational and Industrial Trainers and Instructors</w:t>
      </w:r>
      <w:r>
        <w:rPr>
          <w:lang w:val="en-GB"/>
        </w:rPr>
        <w:br/>
      </w:r>
    </w:p>
    <w:p>
      <w:pPr/>
      <w:r>
        <w:rPr>
          <w:lang w:val="en-GB"/>
          <w:b/>
        </w:rPr>
        <w:t>Suite</w:t>
      </w:r>
    </w:p>
    <w:p>
      <w:pPr/>
      <w:r>
        <w:rPr>
          <w:lang w:val="en-GB"/>
        </w:rPr>
        <w:t>Enterprise and Entrepreneurial Educators</w:t>
      </w:r>
      <w:r>
        <w:rPr>
          <w:lang w:val="en-GB"/>
        </w:rPr>
        <w:br/>
      </w:r>
    </w:p>
    <w:p>
      <w:pPr/>
      <w:r>
        <w:rPr>
          <w:lang w:val="en-GB"/>
          <w:b/>
        </w:rPr>
        <w:t>Keywords</w:t>
      </w:r>
    </w:p>
    <w:p>
      <w:pPr/>
      <w:r>
        <w:rPr>
          <w:lang w:val="en-GB"/>
        </w:rPr>
        <w:t xml:space="preserve">enterprise; entrepreneurship; education; effective practice; curricula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d95028c66b441ea" /><Relationship Type="http://schemas.openxmlformats.org/officeDocument/2006/relationships/numbering" Target="/word/numbering.xml" Id="R01488c4ebf7548d7" /><Relationship Type="http://schemas.openxmlformats.org/officeDocument/2006/relationships/settings" Target="/word/settings.xml" Id="R122187f493ea46b5" /><Relationship Type="http://schemas.openxmlformats.org/officeDocument/2006/relationships/image" Target="/word/media/38abf51d-7d7a-4356-bd7f-785f6f7f7851.png" Id="R94b809650c8349a7" /></Relationships>
</file>