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520844d5214b9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SFSCCTVH1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Comply with CCTV operational and management standards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5f9d024511644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NOS is aimed at CCTV managers and sets out the skills, knowledge and understanding for you to comply with CCTV operational and management standards.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NOS covers the following activities:</w:t>
      </w:r>
    </w:p>
    <w:p>
      <w:pPr>
        <w:numPr>
          <w:ilvl w:val="0"/>
          <w:numId w:val="1"/>
        </w:numPr>
      </w:pPr>
      <w:r>
        <w:t>audit operational processes and outputs against compliance requirements</w:t>
      </w:r>
    </w:p>
    <w:p>
      <w:pPr>
        <w:numPr>
          <w:ilvl w:val="0"/>
          <w:numId w:val="1"/>
        </w:numPr>
      </w:pPr>
      <w:r>
        <w:t>plan to meet compliance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Audit operational processes and outputs against compliance requirements</w:t>
      </w:r>
    </w:p>
    <w:p>
      <w:pPr>
        <w:numPr>
          <w:ilvl w:val="0"/>
          <w:numId w:val="2"/>
        </w:numPr>
      </w:pPr>
      <w:r>
        <w:t>establish and agree with relevant people the compliance requirements you are required to meet</w:t>
      </w:r>
    </w:p>
    <w:p>
      <w:pPr>
        <w:numPr>
          <w:ilvl w:val="0"/>
          <w:numId w:val="2"/>
        </w:numPr>
      </w:pPr>
      <w:r>
        <w:t>carry out an impartial audit of operational processes and outputs against compliance requirements</w:t>
      </w:r>
    </w:p>
    <w:p>
      <w:pPr>
        <w:numPr>
          <w:ilvl w:val="0"/>
          <w:numId w:val="2"/>
        </w:numPr>
      </w:pPr>
      <w:r>
        <w:t>check that strategy, policies, plans, processes, procedures and standards for the CCTV service meet internal and external audit requirements, related legislation and codes of practice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**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Plan to meet compliance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design processes, tools and techniques to monitor the capture, use, access to, distribution and erasure of CCTV data that meet operational requirements</w:t>
      </w:r>
    </w:p>
    <w:p>
      <w:pPr>
        <w:numPr>
          <w:ilvl w:val="0"/>
          <w:numId w:val="3"/>
        </w:numPr>
      </w:pPr>
      <w:r>
        <w:t>develop an achievable technical specification for CCTV systems and equipment to meet compliance requirements</w:t>
      </w:r>
    </w:p>
    <w:p>
      <w:pPr>
        <w:numPr>
          <w:ilvl w:val="0"/>
          <w:numId w:val="3"/>
        </w:numPr>
      </w:pPr>
      <w:r>
        <w:t>use information from reliable sources to identify corrective actions to meet areas of non-conformance </w:t>
      </w:r>
    </w:p>
    <w:p>
      <w:pPr>
        <w:numPr>
          <w:ilvl w:val="0"/>
          <w:numId w:val="3"/>
        </w:numPr>
      </w:pPr>
      <w:r>
        <w:t>make a realistic plan to carry out any identified corrective actions to meet compliance requirements</w:t>
      </w:r>
    </w:p>
    <w:p>
      <w:pPr>
        <w:numPr>
          <w:ilvl w:val="0"/>
          <w:numId w:val="3"/>
        </w:numPr>
      </w:pPr>
      <w:r>
        <w:t>use accepted communication strategies to liaise with internal and external stakeholders about compliance requirements </w:t>
      </w:r>
    </w:p>
    <w:p>
      <w:pPr>
        <w:numPr>
          <w:ilvl w:val="0"/>
          <w:numId w:val="3"/>
        </w:numPr>
      </w:pPr>
      <w:r>
        <w:t>monitor work in your area of responsibility to ensure it meets compliance requirements on a continuous basis</w:t>
      </w:r>
    </w:p>
    <w:p>
      <w:pPr>
        <w:numPr>
          <w:ilvl w:val="0"/>
          <w:numId w:val="3"/>
        </w:numPr>
      </w:pPr>
      <w:r>
        <w:t>develop documents and systems that store compliance information in appropriate formats for submission</w:t>
      </w:r>
    </w:p>
    <w:p>
      <w:pPr>
        <w:numPr>
          <w:ilvl w:val="0"/>
          <w:numId w:val="3"/>
        </w:numPr>
      </w:pPr>
      <w:r>
        <w:t>check that all relevant records and documentation are complete, up to date and accessible</w:t>
      </w:r>
    </w:p>
    <w:p>
      <w:pPr>
        <w:numPr>
          <w:ilvl w:val="0"/>
          <w:numId w:val="3"/>
        </w:numPr>
      </w:pPr>
      <w:r>
        <w:t>present compliance evidence in expected formats by agreed dates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4"/>
        </w:numPr>
      </w:pPr>
      <w:r>
        <w:t>the legal, regulatory and organisational requirements that govern CCTV services</w:t>
      </w:r>
    </w:p>
    <w:p>
      <w:pPr>
        <w:numPr>
          <w:ilvl w:val="0"/>
          <w:numId w:val="4"/>
        </w:numPr>
      </w:pPr>
      <w:r>
        <w:t>corporate policy and other internal and external requirements that CCTV services must meet and how they relate to each other</w:t>
      </w:r>
    </w:p>
    <w:p>
      <w:pPr>
        <w:numPr>
          <w:ilvl w:val="0"/>
          <w:numId w:val="4"/>
        </w:numPr>
      </w:pPr>
      <w:r>
        <w:t>the benefits of creating one overarching procedure to meet both internal and external requirements</w:t>
      </w:r>
    </w:p>
    <w:p>
      <w:pPr>
        <w:numPr>
          <w:ilvl w:val="0"/>
          <w:numId w:val="4"/>
        </w:numPr>
      </w:pPr>
      <w:r>
        <w:t>the content of CCTV standards and other relevant industry standards, codes of practice and guiding principles, operations manuals and best practice guidance</w:t>
      </w:r>
    </w:p>
    <w:p>
      <w:pPr>
        <w:numPr>
          <w:ilvl w:val="0"/>
          <w:numId w:val="4"/>
        </w:numPr>
      </w:pPr>
      <w:r>
        <w:t>quality requirements relating to installation, design and maintenance and how they can be interpreted</w:t>
      </w:r>
    </w:p>
    <w:p>
      <w:pPr>
        <w:numPr>
          <w:ilvl w:val="0"/>
          <w:numId w:val="4"/>
        </w:numPr>
      </w:pPr>
      <w:r>
        <w:t>how key performance indicators, statistics and targets can be used to measure delivery</w:t>
      </w:r>
    </w:p>
    <w:p>
      <w:pPr>
        <w:numPr>
          <w:ilvl w:val="0"/>
          <w:numId w:val="4"/>
        </w:numPr>
      </w:pPr>
      <w:r>
        <w:t>how to carry out operational and privacy impact assessments,</w:t>
      </w:r>
    </w:p>
    <w:p>
      <w:pPr>
        <w:numPr>
          <w:ilvl w:val="0"/>
          <w:numId w:val="4"/>
        </w:numPr>
      </w:pPr>
      <w:r>
        <w:t>the strategic context in which the organisation operates</w:t>
      </w:r>
    </w:p>
    <w:p>
      <w:pPr>
        <w:numPr>
          <w:ilvl w:val="0"/>
          <w:numId w:val="4"/>
        </w:numPr>
      </w:pPr>
      <w:r>
        <w:t>the importance of long and medium term planning to the success of systems and services</w:t>
      </w:r>
    </w:p>
    <w:p>
      <w:pPr>
        <w:numPr>
          <w:ilvl w:val="0"/>
          <w:numId w:val="4"/>
        </w:numPr>
      </w:pPr>
      <w:r>
        <w:t>current and future operational requirements</w:t>
      </w:r>
    </w:p>
    <w:p>
      <w:pPr>
        <w:numPr>
          <w:ilvl w:val="0"/>
          <w:numId w:val="4"/>
        </w:numPr>
      </w:pPr>
      <w:r>
        <w:t>what is required of equipment in terms of 'identification', 'recognition', 'detect' and 'monitor'</w:t>
      </w:r>
    </w:p>
    <w:p>
      <w:pPr>
        <w:numPr>
          <w:ilvl w:val="0"/>
          <w:numId w:val="4"/>
        </w:numPr>
      </w:pPr>
      <w:r>
        <w:t>the technologies and capabilities of the systems with which you are working</w:t>
      </w:r>
    </w:p>
    <w:p>
      <w:pPr>
        <w:numPr>
          <w:ilvl w:val="0"/>
          <w:numId w:val="4"/>
        </w:numPr>
      </w:pPr>
      <w:r>
        <w:t>who the internal and external stakeholders are and how to communicate with them</w:t>
      </w:r>
    </w:p>
    <w:p>
      <w:pPr>
        <w:numPr>
          <w:ilvl w:val="0"/>
          <w:numId w:val="4"/>
        </w:numPr>
      </w:pPr>
      <w:r>
        <w:t>reporting mechanisms and evidence to show compliance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Nov 2015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Nov 2018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SFSCCVH1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Security Manager, CCTV Managers, CCTV Control Room Managers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CCTV Strategic and Operational Management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CCTV; operations, management; standards; compliance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C03DB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6F78B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FC4599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4E412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9a0bb16ca04605" /><Relationship Type="http://schemas.openxmlformats.org/officeDocument/2006/relationships/numbering" Target="/word/numbering.xml" Id="Rb410d635942d4413" /><Relationship Type="http://schemas.openxmlformats.org/officeDocument/2006/relationships/settings" Target="/word/settings.xml" Id="Rd6961fc7feb8445b" /><Relationship Type="http://schemas.openxmlformats.org/officeDocument/2006/relationships/image" Target="/word/media/63aeaf3f-03c5-46d7-a59c-ca636accf304.png" Id="R15f9d02451164469" /></Relationships>
</file>