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f1e965532c47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PROGEN17</w:t>
            </w:r>
            <w:r>
              <w:rPr>
                <w:b/>
              </w:rPr>
              <w:br/>
            </w:r>
            <w:r>
              <w:rPr>
                <w:b/>
              </w:rPr>
              <w:t>Correct machine faults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e90153f44141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keeping equipment and machinery in efficient working order and correcting faults. It includes identifying and rectifying problems, reducing waste and pollution, involving others in your work and reporting your actions to appropriate colleagues.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accurate information from reliable sources about problems with equipment and machinery</w:t>
      </w:r>
    </w:p>
    <w:p>
      <w:pPr>
        <w:numPr>
          <w:ilvl w:val="0"/>
          <w:numId w:val="1"/>
        </w:numPr>
      </w:pPr>
      <w:r>
        <w:t>analyse information from reliable sources to identify the likely cause of machine faults</w:t>
      </w:r>
    </w:p>
    <w:p>
      <w:pPr>
        <w:numPr>
          <w:ilvl w:val="0"/>
          <w:numId w:val="1"/>
        </w:numPr>
      </w:pPr>
      <w:r>
        <w:t>identify those machine faults which are within your remit and area of expertise</w:t>
      </w:r>
    </w:p>
    <w:p>
      <w:pPr>
        <w:numPr>
          <w:ilvl w:val="0"/>
          <w:numId w:val="1"/>
        </w:numPr>
      </w:pPr>
      <w:r>
        <w:t>report those faults which you cannot resolve to appropriate people without delay</w:t>
      </w:r>
    </w:p>
    <w:p>
      <w:pPr>
        <w:numPr>
          <w:ilvl w:val="0"/>
          <w:numId w:val="1"/>
        </w:numPr>
      </w:pPr>
      <w:r>
        <w:t>produce a realistic estimate of the time it will take to rectify faults which are stopping production</w:t>
      </w:r>
    </w:p>
    <w:p>
      <w:pPr>
        <w:numPr>
          <w:ilvl w:val="0"/>
          <w:numId w:val="1"/>
        </w:numPr>
      </w:pPr>
      <w:r>
        <w:t>work on machine faults in line with health and safety and organisational requirements</w:t>
      </w:r>
    </w:p>
    <w:p>
      <w:pPr>
        <w:numPr>
          <w:ilvl w:val="0"/>
          <w:numId w:val="1"/>
        </w:numPr>
      </w:pPr>
      <w:r>
        <w:t>identify recurring faults and their causes using information from reliable sources</w:t>
      </w:r>
    </w:p>
    <w:p>
      <w:pPr>
        <w:numPr>
          <w:ilvl w:val="0"/>
          <w:numId w:val="1"/>
        </w:numPr>
      </w:pPr>
      <w:r>
        <w:t>take appropriate action to prevent faults reoccurring in line with organisational procedures</w:t>
      </w:r>
    </w:p>
    <w:p>
      <w:pPr>
        <w:numPr>
          <w:ilvl w:val="0"/>
          <w:numId w:val="1"/>
        </w:numPr>
      </w:pPr>
      <w:r>
        <w:t>record the details of machine faults and production down-time in line with organisational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risks associated with handling machinery and correcting faults</w:t>
      </w:r>
    </w:p>
    <w:p>
      <w:pPr>
        <w:numPr>
          <w:ilvl w:val="0"/>
          <w:numId w:val="2"/>
        </w:numPr>
      </w:pPr>
      <w:r>
        <w:t>where to obtain information about machine faults</w:t>
      </w:r>
    </w:p>
    <w:p>
      <w:pPr>
        <w:numPr>
          <w:ilvl w:val="0"/>
          <w:numId w:val="2"/>
        </w:numPr>
      </w:pPr>
      <w:r>
        <w:t>techniques to assess machine faults and decide how to deal with them</w:t>
      </w:r>
    </w:p>
    <w:p>
      <w:pPr>
        <w:numPr>
          <w:ilvl w:val="0"/>
          <w:numId w:val="2"/>
        </w:numPr>
      </w:pPr>
      <w:r>
        <w:t>the tools and equipment to use to rectify faults</w:t>
      </w:r>
    </w:p>
    <w:p>
      <w:pPr>
        <w:numPr>
          <w:ilvl w:val="0"/>
          <w:numId w:val="2"/>
        </w:numPr>
      </w:pPr>
      <w:r>
        <w:t>the maintenance plan for equipment and machinery being used</w:t>
      </w:r>
    </w:p>
    <w:p>
      <w:pPr>
        <w:numPr>
          <w:ilvl w:val="0"/>
          <w:numId w:val="2"/>
        </w:numPr>
      </w:pPr>
      <w:r>
        <w:t>the health and safety requirements relating to machine maintenance</w:t>
      </w:r>
    </w:p>
    <w:p>
      <w:pPr>
        <w:numPr>
          <w:ilvl w:val="0"/>
          <w:numId w:val="2"/>
        </w:numPr>
      </w:pPr>
      <w:r>
        <w:t>types of fault that are likely to occur in the equipment you       control, and what you should do about them</w:t>
      </w:r>
    </w:p>
    <w:p>
      <w:pPr>
        <w:numPr>
          <w:ilvl w:val="0"/>
          <w:numId w:val="2"/>
        </w:numPr>
      </w:pPr>
      <w:r>
        <w:t>the limits of your responsibilities in relation to correcting machine faults</w:t>
      </w:r>
    </w:p>
    <w:p>
      <w:pPr>
        <w:numPr>
          <w:ilvl w:val="0"/>
          <w:numId w:val="2"/>
        </w:numPr>
      </w:pPr>
      <w:r>
        <w:t>who to report faults and disruption to production to</w:t>
      </w:r>
    </w:p>
    <w:p>
      <w:pPr>
        <w:numPr>
          <w:ilvl w:val="0"/>
          <w:numId w:val="2"/>
        </w:numPr>
      </w:pPr>
      <w:r>
        <w:t>procedures for rectifying faults and replacing components safely</w:t>
      </w:r>
    </w:p>
    <w:p>
      <w:pPr>
        <w:numPr>
          <w:ilvl w:val="0"/>
          <w:numId w:val="2"/>
        </w:numPr>
      </w:pPr>
      <w:r>
        <w:t>why it is important to take the minimum time necessary to rectify faults</w:t>
      </w:r>
    </w:p>
    <w:p>
      <w:pPr>
        <w:numPr>
          <w:ilvl w:val="0"/>
          <w:numId w:val="2"/>
        </w:numPr>
      </w:pPr>
      <w:r>
        <w:t>organisational record keeping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Sept 2015</w:t>
      </w:r>
      <w:r>
        <w:rPr>
          <w:lang w:val="en-GB"/>
        </w:rPr>
        <w:br/>
      </w:r>
    </w:p>
    <w:p>
      <w:pPr/>
      <w:r>
        <w:rPr>
          <w:lang w:val="en-GB"/>
          <w:b/>
        </w:rPr>
        <w:t>Indicative Review Date</w:t>
      </w:r>
    </w:p>
    <w:p>
      <w:pPr/>
      <w:r>
        <w:rPr>
          <w:lang w:val="en-GB"/>
        </w:rPr>
        <w:t>31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PROPM9</w:t>
      </w:r>
      <w:r>
        <w:rPr>
          <w:lang w:val="en-GB"/>
        </w:rPr>
        <w:br/>
      </w:r>
    </w:p>
    <w:p>
      <w:pPr/>
      <w:r>
        <w:rPr>
          <w:lang w:val="en-GB"/>
          <w:b/>
        </w:rPr>
        <w:t>Relevant Occupations</w:t>
      </w:r>
    </w:p>
    <w:p>
      <w:pPr/>
      <w:r>
        <w:rPr>
          <w:lang w:val="en-GB"/>
        </w:rPr>
        <w:t>Paper and Wood Machine Operatives</w:t>
      </w:r>
      <w:r>
        <w:rPr>
          <w:lang w:val="en-GB"/>
        </w:rPr>
        <w:br/>
      </w:r>
    </w:p>
    <w:p>
      <w:pPr/>
      <w:r>
        <w:rPr>
          <w:lang w:val="en-GB"/>
          <w:b/>
        </w:rPr>
        <w:t>Suite</w:t>
      </w:r>
    </w:p>
    <w:p>
      <w:pPr/>
      <w:r>
        <w:rPr>
          <w:lang w:val="en-GB"/>
        </w:rPr>
        <w:t>Paper Manufacturing</w:t>
      </w:r>
      <w:r>
        <w:rPr>
          <w:lang w:val="en-GB"/>
        </w:rPr>
        <w:br/>
      </w:r>
    </w:p>
    <w:p>
      <w:pPr/>
      <w:r>
        <w:rPr>
          <w:lang w:val="en-GB"/>
          <w:b/>
        </w:rPr>
        <w:t>Keywords</w:t>
      </w:r>
    </w:p>
    <w:p>
      <w:pPr/>
      <w:r>
        <w:rPr>
          <w:lang w:val="en-GB"/>
        </w:rPr>
        <w:t>equipment; machinery; faults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9E88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292A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e77275fb684efc" /><Relationship Type="http://schemas.openxmlformats.org/officeDocument/2006/relationships/numbering" Target="/word/numbering.xml" Id="R40a37ec47bd54c54" /><Relationship Type="http://schemas.openxmlformats.org/officeDocument/2006/relationships/settings" Target="/word/settings.xml" Id="R4bb65b2a7d6d420e" /><Relationship Type="http://schemas.openxmlformats.org/officeDocument/2006/relationships/image" Target="/word/media/2bf64788-0d94-4b22-b465-18d4896a1b19.png" Id="R83e90153f4414173" /></Relationships>
</file>