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75140d48bb4465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PPL2FBS17</w:t>
            </w:r>
            <w:r>
              <w:rPr>
                <w:b/>
              </w:rPr>
              <w:br/>
            </w:r>
            <w:r>
              <w:rPr>
                <w:b/>
              </w:rPr>
              <w:t>Provide a buffet service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b3d2ca9d8e64ea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how you prepare a buffet food display area. It covers the preparation of items such as crockery, cutlery, napkins and display equipment. Serving of the food follows, which includes your interaction with customers and how you enhance their dining experience, portioning and product knowledge. Finally the standard is completed by maintaining the food display area to uphold food safety standards and an appealing display for your customers.</w:t>
      </w:r>
    </w:p>
    <w:p>
      <w:pPr/>
      <w:r>
        <w:rPr>
          <w:lang w:val="en-GB"/>
        </w:rPr>
        <w:t>This standard focuses on the technical knowledge and skills required to provide a buffet service;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Clean the buffet display area ensuring it is undamaged and positioned in a way that meets your workplace service procedures as well as giving the customers the best view of the food on offer</w:t>
      </w:r>
    </w:p>
    <w:p>
      <w:pPr/>
      <w:r>
        <w:rPr>
          <w:lang w:val="en-GB"/>
        </w:rPr>
        <w:t xml:space="preserve"> 2. </w:t>
      </w:r>
    </w:p>
    <w:p>
      <w:pPr/>
      <w:r>
        <w:rPr>
          <w:lang w:val="en-GB"/>
        </w:rPr>
        <w:t>Check that heated / refrigerated units are switched on in time ready for service</w:t>
      </w:r>
    </w:p>
    <w:p>
      <w:pPr/>
      <w:r>
        <w:rPr>
          <w:lang w:val="en-GB"/>
        </w:rPr>
        <w:t xml:space="preserve"> 3. </w:t>
      </w:r>
    </w:p>
    <w:p>
      <w:pPr/>
      <w:r>
        <w:rPr>
          <w:lang w:val="en-GB"/>
        </w:rPr>
        <w:t>Make sure that table items are clean, undamaged and readily accessible to your customers</w:t>
      </w:r>
    </w:p>
    <w:p>
      <w:pPr/>
      <w:r>
        <w:rPr>
          <w:lang w:val="en-GB"/>
        </w:rPr>
        <w:t xml:space="preserve"> 4. </w:t>
      </w:r>
    </w:p>
    <w:p>
      <w:pPr/>
      <w:r>
        <w:rPr>
          <w:lang w:val="en-GB"/>
        </w:rPr>
        <w:t>Clean service equipment ensuring it is undamaged and positioned ready for use</w:t>
      </w:r>
    </w:p>
    <w:p>
      <w:pPr/>
      <w:r>
        <w:rPr>
          <w:lang w:val="en-GB"/>
        </w:rPr>
        <w:t xml:space="preserve"> 5. </w:t>
      </w:r>
    </w:p>
    <w:p>
      <w:pPr/>
      <w:r>
        <w:rPr>
          <w:lang w:val="en-GB"/>
        </w:rPr>
        <w:t>Display food items in an appealing manner and in accordance with food safety requirements</w:t>
      </w:r>
    </w:p>
    <w:p>
      <w:pPr/>
      <w:r>
        <w:rPr>
          <w:lang w:val="en-GB"/>
        </w:rPr>
        <w:t xml:space="preserve"> 6. </w:t>
      </w:r>
    </w:p>
    <w:p>
      <w:pPr/>
      <w:r>
        <w:rPr>
          <w:lang w:val="en-GB"/>
        </w:rPr>
        <w:t>Acknowledge your customers on arrival at the buffet and provide them with assistance as necessary</w:t>
      </w:r>
    </w:p>
    <w:p>
      <w:pPr/>
      <w:r>
        <w:rPr>
          <w:lang w:val="en-GB"/>
        </w:rPr>
        <w:t xml:space="preserve"> 7. </w:t>
      </w:r>
    </w:p>
    <w:p>
      <w:pPr/>
      <w:r>
        <w:rPr>
          <w:lang w:val="en-GB"/>
        </w:rPr>
        <w:t>Make sure your customers have the correct choice of dishes available</w:t>
      </w:r>
    </w:p>
    <w:p>
      <w:pPr/>
      <w:r>
        <w:rPr>
          <w:lang w:val="en-GB"/>
        </w:rPr>
        <w:t xml:space="preserve"> 8. </w:t>
      </w:r>
    </w:p>
    <w:p>
      <w:pPr/>
      <w:r>
        <w:rPr>
          <w:lang w:val="en-GB"/>
        </w:rPr>
        <w:t>Provide your customers with information which enhances their experience, answering questions and promoting your company’s products and services</w:t>
      </w:r>
    </w:p>
    <w:p>
      <w:pPr/>
      <w:r>
        <w:rPr>
          <w:lang w:val="en-GB"/>
        </w:rPr>
        <w:t xml:space="preserve"> 9. </w:t>
      </w:r>
    </w:p>
    <w:p>
      <w:pPr/>
      <w:r>
        <w:rPr>
          <w:lang w:val="en-GB"/>
        </w:rPr>
        <w:t>Assist your customers to make choices where appropriate and take opportunities to maximise the order using sales techniques</w:t>
      </w:r>
    </w:p>
    <w:p>
      <w:pPr/>
      <w:r>
        <w:rPr>
          <w:lang w:val="en-GB"/>
        </w:rPr>
        <w:t xml:space="preserve"> 10. </w:t>
      </w:r>
    </w:p>
    <w:p>
      <w:pPr/>
      <w:r>
        <w:rPr>
          <w:lang w:val="en-GB"/>
        </w:rPr>
        <w:t>Identify your customers’ choices correctly, serve them promptly and efficiently while taking care to portion and present food according to your workplace procedures</w:t>
      </w:r>
    </w:p>
    <w:p>
      <w:pPr/>
      <w:r>
        <w:rPr>
          <w:lang w:val="en-GB"/>
        </w:rPr>
        <w:t xml:space="preserve"> 11. </w:t>
      </w:r>
    </w:p>
    <w:p>
      <w:pPr/>
      <w:r>
        <w:rPr>
          <w:lang w:val="en-GB"/>
        </w:rPr>
        <w:t>Replenish food items according to your workplace procedures and following relevant  food safety requirements</w:t>
      </w:r>
    </w:p>
    <w:p>
      <w:pPr/>
      <w:r>
        <w:rPr>
          <w:lang w:val="en-GB"/>
        </w:rPr>
        <w:t xml:space="preserve"> 12. </w:t>
      </w:r>
    </w:p>
    <w:p>
      <w:pPr/>
      <w:r>
        <w:rPr>
          <w:lang w:val="en-GB"/>
        </w:rPr>
        <w:t>Keep the buffet area free from food debris or unwanted items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Safe and hygienic working practices when preparing a buffet display</w:t>
      </w:r>
    </w:p>
    <w:p>
      <w:pPr/>
      <w:r>
        <w:rPr>
          <w:lang w:val="en-GB"/>
        </w:rPr>
        <w:t xml:space="preserve"> 2. </w:t>
      </w:r>
    </w:p>
    <w:p>
      <w:pPr/>
      <w:r>
        <w:rPr>
          <w:lang w:val="en-GB"/>
        </w:rPr>
        <w:t>Why service equipment should be turned on before use</w:t>
      </w:r>
    </w:p>
    <w:p>
      <w:pPr/>
      <w:r>
        <w:rPr>
          <w:lang w:val="en-GB"/>
        </w:rPr>
        <w:t xml:space="preserve"> 3. </w:t>
      </w:r>
    </w:p>
    <w:p>
      <w:pPr/>
      <w:r>
        <w:rPr>
          <w:lang w:val="en-GB"/>
        </w:rPr>
        <w:t>Why heating, air conditioning, lighting, ventilation should be checked before service</w:t>
      </w:r>
    </w:p>
    <w:p>
      <w:pPr/>
      <w:r>
        <w:rPr>
          <w:lang w:val="en-GB"/>
        </w:rPr>
        <w:t xml:space="preserve"> 4. </w:t>
      </w:r>
    </w:p>
    <w:p>
      <w:pPr/>
      <w:r>
        <w:rPr>
          <w:lang w:val="en-GB"/>
        </w:rPr>
        <w:t>Why table items should be checked for damage and cleanliness before service</w:t>
      </w:r>
    </w:p>
    <w:p>
      <w:pPr/>
      <w:r>
        <w:rPr>
          <w:lang w:val="en-GB"/>
        </w:rPr>
        <w:t xml:space="preserve"> 5. </w:t>
      </w:r>
    </w:p>
    <w:p>
      <w:pPr/>
      <w:r>
        <w:rPr>
          <w:lang w:val="en-GB"/>
        </w:rPr>
        <w:t>The types of problems that may occur when preparing a buffet  display and how to deal with these</w:t>
      </w:r>
    </w:p>
    <w:p>
      <w:pPr/>
      <w:r>
        <w:rPr>
          <w:lang w:val="en-GB"/>
        </w:rPr>
        <w:t xml:space="preserve"> 6. </w:t>
      </w:r>
    </w:p>
    <w:p>
      <w:pPr/>
      <w:r>
        <w:rPr>
          <w:lang w:val="en-GB"/>
        </w:rPr>
        <w:t>Safe and hygienic working practices when serving customers at a buffet area</w:t>
      </w:r>
    </w:p>
    <w:p>
      <w:pPr/>
      <w:r>
        <w:rPr>
          <w:lang w:val="en-GB"/>
        </w:rPr>
        <w:t xml:space="preserve"> 7. </w:t>
      </w:r>
    </w:p>
    <w:p>
      <w:pPr/>
      <w:r>
        <w:rPr>
          <w:lang w:val="en-GB"/>
        </w:rPr>
        <w:t>Why information given to customers should be correct</w:t>
      </w:r>
    </w:p>
    <w:p>
      <w:pPr/>
      <w:r>
        <w:rPr>
          <w:lang w:val="en-GB"/>
        </w:rPr>
        <w:t xml:space="preserve"> 8. </w:t>
      </w:r>
    </w:p>
    <w:p>
      <w:pPr/>
      <w:r>
        <w:rPr>
          <w:lang w:val="en-GB"/>
        </w:rPr>
        <w:t>Why portions should be controlled when serving food to customers</w:t>
      </w:r>
    </w:p>
    <w:p>
      <w:pPr/>
      <w:r>
        <w:rPr>
          <w:lang w:val="en-GB"/>
        </w:rPr>
        <w:t xml:space="preserve"> 9. </w:t>
      </w:r>
    </w:p>
    <w:p>
      <w:pPr/>
      <w:r>
        <w:rPr>
          <w:lang w:val="en-GB"/>
        </w:rPr>
        <w:t>Why and to whom all customer incidents should be reported</w:t>
      </w:r>
    </w:p>
    <w:p>
      <w:pPr/>
      <w:r>
        <w:rPr>
          <w:lang w:val="en-GB"/>
        </w:rPr>
        <w:t xml:space="preserve"> 10. </w:t>
      </w:r>
    </w:p>
    <w:p>
      <w:pPr/>
      <w:r>
        <w:rPr>
          <w:lang w:val="en-GB"/>
        </w:rPr>
        <w:t>The types of problems that may occur when serving food to  customers and how to deal with these</w:t>
      </w:r>
    </w:p>
    <w:p>
      <w:pPr/>
      <w:r>
        <w:rPr>
          <w:lang w:val="en-GB"/>
        </w:rPr>
        <w:t xml:space="preserve"> 11. </w:t>
      </w:r>
    </w:p>
    <w:p>
      <w:pPr/>
      <w:r>
        <w:rPr>
          <w:lang w:val="en-GB"/>
        </w:rPr>
        <w:t>Safe and hygienic working practices when maintaining a buffet display area</w:t>
      </w:r>
    </w:p>
    <w:p>
      <w:pPr/>
      <w:r>
        <w:rPr>
          <w:lang w:val="en-GB"/>
        </w:rPr>
        <w:t xml:space="preserve"> 12. </w:t>
      </w:r>
    </w:p>
    <w:p>
      <w:pPr/>
      <w:r>
        <w:rPr>
          <w:lang w:val="en-GB"/>
        </w:rPr>
        <w:t>Why maintaining food at the correct temperature is important and how you can achieve this</w:t>
      </w:r>
    </w:p>
    <w:p>
      <w:pPr/>
      <w:r>
        <w:rPr>
          <w:lang w:val="en-GB"/>
        </w:rPr>
        <w:t xml:space="preserve"> 13. </w:t>
      </w:r>
    </w:p>
    <w:p>
      <w:pPr/>
      <w:r>
        <w:rPr>
          <w:lang w:val="en-GB"/>
        </w:rPr>
        <w:t>Why food items should be replenished and displayed correctly throughout service</w:t>
      </w:r>
    </w:p>
    <w:p>
      <w:pPr/>
      <w:r>
        <w:rPr>
          <w:lang w:val="en-GB"/>
        </w:rPr>
        <w:t xml:space="preserve"> 14. </w:t>
      </w:r>
    </w:p>
    <w:p>
      <w:pPr/>
      <w:r>
        <w:rPr>
          <w:lang w:val="en-GB"/>
        </w:rPr>
        <w:t>Why buffet areas should be kept free from rubbish and food debris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w:t>
      </w:r>
    </w:p>
    <w:p>
      <w:pPr/>
      <w:r>
        <w:rPr>
          <w:lang w:val="en-GB"/>
        </w:rPr>
        <w:t xml:space="preserve">‍ </w:t>
      </w:r>
    </w:p>
    <w:p>
      <w:pPr/>
      <w:r>
        <w:rPr>
          <w:lang w:val="en-GB"/>
        </w:rPr>
        <w:t>Service style</w:t>
      </w:r>
    </w:p>
    <w:p>
      <w:pPr/>
      <w:r>
        <w:rPr>
          <w:lang w:val="en-GB"/>
        </w:rPr>
        <w:t>1.1</w:t>
      </w:r>
    </w:p>
    <w:p>
      <w:pPr/>
      <w:r>
        <w:rPr>
          <w:lang w:val="en-GB"/>
        </w:rPr>
        <w:t xml:space="preserve">‍ </w:t>
      </w:r>
    </w:p>
    <w:p>
      <w:pPr/>
      <w:r>
        <w:rPr>
          <w:lang w:val="en-GB"/>
        </w:rPr>
        <w:t>served</w:t>
      </w:r>
    </w:p>
    <w:p>
      <w:pPr/>
      <w:r>
        <w:rPr>
          <w:lang w:val="en-GB"/>
        </w:rPr>
        <w:t>1.2</w:t>
      </w:r>
    </w:p>
    <w:p>
      <w:pPr/>
      <w:r>
        <w:rPr>
          <w:lang w:val="en-GB"/>
        </w:rPr>
        <w:t xml:space="preserve">‍ </w:t>
      </w:r>
    </w:p>
    <w:p>
      <w:pPr/>
      <w:r>
        <w:rPr>
          <w:lang w:val="en-GB"/>
        </w:rPr>
        <w:t>self-service</w:t>
      </w:r>
    </w:p>
    <w:p>
      <w:pPr/>
      <w:r>
        <w:rPr>
          <w:lang w:val="en-GB"/>
        </w:rPr>
        <w:br/>
      </w:r>
    </w:p>
    <w:p>
      <w:pPr/>
      <w:r>
        <w:rPr>
          <w:lang w:val="en-GB"/>
        </w:rPr>
        <w:t xml:space="preserve"> </w:t>
      </w:r>
    </w:p>
    <w:p>
      <w:pPr/>
      <w:r>
        <w:rPr>
          <w:lang w:val="en-GB"/>
        </w:rPr>
        <w:br/>
      </w:r>
    </w:p>
    <w:p>
      <w:pPr/>
      <w:r>
        <w:rPr>
          <w:lang w:val="en-GB"/>
        </w:rPr>
        <w:t xml:space="preserve"> 2.</w:t>
      </w:r>
    </w:p>
    <w:p>
      <w:pPr/>
      <w:r>
        <w:rPr>
          <w:lang w:val="en-GB"/>
        </w:rPr>
        <w:t xml:space="preserve">‍ </w:t>
      </w:r>
    </w:p>
    <w:p>
      <w:pPr/>
      <w:r>
        <w:rPr>
          <w:lang w:val="en-GB"/>
        </w:rPr>
        <w:t>Table items</w:t>
      </w:r>
    </w:p>
    <w:p>
      <w:pPr/>
      <w:r>
        <w:rPr>
          <w:lang w:val="en-GB"/>
        </w:rPr>
        <w:t>2.1</w:t>
      </w:r>
    </w:p>
    <w:p>
      <w:pPr/>
      <w:r>
        <w:rPr>
          <w:lang w:val="en-GB"/>
        </w:rPr>
        <w:t xml:space="preserve">‍ </w:t>
      </w:r>
    </w:p>
    <w:p>
      <w:pPr/>
      <w:r>
        <w:rPr>
          <w:lang w:val="en-GB"/>
        </w:rPr>
        <w:t>crockery</w:t>
      </w:r>
    </w:p>
    <w:p>
      <w:pPr/>
      <w:r>
        <w:rPr>
          <w:lang w:val="en-GB"/>
        </w:rPr>
        <w:t>2.2</w:t>
      </w:r>
    </w:p>
    <w:p>
      <w:pPr/>
      <w:r>
        <w:rPr>
          <w:lang w:val="en-GB"/>
        </w:rPr>
        <w:t xml:space="preserve">‍ </w:t>
      </w:r>
    </w:p>
    <w:p>
      <w:pPr/>
      <w:r>
        <w:rPr>
          <w:lang w:val="en-GB"/>
        </w:rPr>
        <w:t>cutlery</w:t>
      </w:r>
    </w:p>
    <w:p>
      <w:pPr/>
      <w:r>
        <w:rPr>
          <w:lang w:val="en-GB"/>
        </w:rPr>
        <w:t>2.3</w:t>
      </w:r>
    </w:p>
    <w:p>
      <w:pPr/>
      <w:r>
        <w:rPr>
          <w:lang w:val="en-GB"/>
        </w:rPr>
        <w:t xml:space="preserve">‍ </w:t>
      </w:r>
    </w:p>
    <w:p>
      <w:pPr/>
      <w:r>
        <w:rPr>
          <w:lang w:val="en-GB"/>
        </w:rPr>
        <w:t>napkins</w:t>
      </w:r>
    </w:p>
    <w:p>
      <w:pPr/>
      <w:r>
        <w:rPr>
          <w:lang w:val="en-GB"/>
        </w:rPr>
        <w:br/>
      </w:r>
    </w:p>
    <w:p>
      <w:pPr/>
      <w:r>
        <w:rPr>
          <w:lang w:val="en-GB"/>
        </w:rPr>
        <w:t xml:space="preserve"> </w:t>
      </w:r>
    </w:p>
    <w:p>
      <w:pPr/>
      <w:r>
        <w:rPr>
          <w:lang w:val="en-GB"/>
        </w:rPr>
        <w:br/>
      </w:r>
    </w:p>
    <w:p>
      <w:pPr/>
      <w:r>
        <w:rPr>
          <w:lang w:val="en-GB"/>
        </w:rPr>
        <w:t xml:space="preserve"> 3.</w:t>
      </w:r>
    </w:p>
    <w:p>
      <w:pPr/>
      <w:r>
        <w:rPr>
          <w:lang w:val="en-GB"/>
        </w:rPr>
        <w:t xml:space="preserve">‍ </w:t>
      </w:r>
    </w:p>
    <w:p>
      <w:pPr/>
      <w:r>
        <w:rPr>
          <w:lang w:val="en-GB"/>
        </w:rPr>
        <w:t>Service equipment</w:t>
      </w:r>
    </w:p>
    <w:p>
      <w:pPr/>
      <w:r>
        <w:rPr>
          <w:lang w:val="en-GB"/>
        </w:rPr>
        <w:t>3.1</w:t>
      </w:r>
    </w:p>
    <w:p>
      <w:pPr/>
      <w:r>
        <w:rPr>
          <w:lang w:val="en-GB"/>
        </w:rPr>
        <w:t xml:space="preserve">‍ </w:t>
      </w:r>
    </w:p>
    <w:p>
      <w:pPr/>
      <w:r>
        <w:rPr>
          <w:lang w:val="en-GB"/>
        </w:rPr>
        <w:t>dishes / flats / plates</w:t>
      </w:r>
    </w:p>
    <w:p>
      <w:pPr/>
      <w:r>
        <w:rPr>
          <w:lang w:val="en-GB"/>
        </w:rPr>
        <w:t>3.2</w:t>
      </w:r>
    </w:p>
    <w:p>
      <w:pPr/>
      <w:r>
        <w:rPr>
          <w:lang w:val="en-GB"/>
        </w:rPr>
        <w:t xml:space="preserve">‍ </w:t>
      </w:r>
    </w:p>
    <w:p>
      <w:pPr/>
      <w:r>
        <w:rPr>
          <w:lang w:val="en-GB"/>
        </w:rPr>
        <w:t>service cutlery</w:t>
      </w:r>
    </w:p>
    <w:p>
      <w:pPr/>
      <w:r>
        <w:rPr>
          <w:lang w:val="en-GB"/>
        </w:rPr>
        <w:t>3.3</w:t>
      </w:r>
    </w:p>
    <w:p>
      <w:pPr/>
      <w:r>
        <w:rPr>
          <w:lang w:val="en-GB"/>
        </w:rPr>
        <w:t xml:space="preserve">‍ </w:t>
      </w:r>
    </w:p>
    <w:p>
      <w:pPr/>
      <w:r>
        <w:rPr>
          <w:lang w:val="en-GB"/>
        </w:rPr>
        <w:t>service cloths / linen</w:t>
      </w:r>
    </w:p>
    <w:p>
      <w:pPr/>
      <w:r>
        <w:rPr>
          <w:lang w:val="en-GB"/>
        </w:rPr>
        <w:br/>
      </w:r>
    </w:p>
    <w:p>
      <w:pPr/>
      <w:r>
        <w:rPr>
          <w:lang w:val="en-GB"/>
        </w:rPr>
        <w:t xml:space="preserve"> </w:t>
      </w:r>
    </w:p>
    <w:p>
      <w:pPr/>
      <w:r>
        <w:rPr>
          <w:lang w:val="en-GB"/>
        </w:rPr>
        <w:br/>
      </w:r>
    </w:p>
    <w:p>
      <w:pPr/>
      <w:r>
        <w:rPr>
          <w:lang w:val="en-GB"/>
        </w:rPr>
        <w:t xml:space="preserve"> 4.</w:t>
      </w:r>
    </w:p>
    <w:p>
      <w:pPr/>
      <w:r>
        <w:rPr>
          <w:lang w:val="en-GB"/>
        </w:rPr>
        <w:t xml:space="preserve">‍ </w:t>
      </w:r>
    </w:p>
    <w:p>
      <w:pPr/>
      <w:r>
        <w:rPr>
          <w:lang w:val="en-GB"/>
        </w:rPr>
        <w:t>Food items</w:t>
      </w:r>
    </w:p>
    <w:p>
      <w:pPr/>
      <w:r>
        <w:rPr>
          <w:lang w:val="en-GB"/>
        </w:rPr>
        <w:t>4.1</w:t>
      </w:r>
    </w:p>
    <w:p>
      <w:pPr/>
      <w:r>
        <w:rPr>
          <w:lang w:val="en-GB"/>
        </w:rPr>
        <w:t xml:space="preserve">‍ </w:t>
      </w:r>
    </w:p>
    <w:p>
      <w:pPr/>
      <w:r>
        <w:rPr>
          <w:lang w:val="en-GB"/>
        </w:rPr>
        <w:t>hot</w:t>
      </w:r>
    </w:p>
    <w:p>
      <w:pPr/>
      <w:r>
        <w:rPr>
          <w:lang w:val="en-GB"/>
        </w:rPr>
        <w:t>4.2</w:t>
      </w:r>
    </w:p>
    <w:p>
      <w:pPr/>
      <w:r>
        <w:rPr>
          <w:lang w:val="en-GB"/>
        </w:rPr>
        <w:t xml:space="preserve">‍ </w:t>
      </w:r>
    </w:p>
    <w:p>
      <w:pPr/>
      <w:r>
        <w:rPr>
          <w:lang w:val="en-GB"/>
        </w:rPr>
        <w:t>cold</w:t>
      </w:r>
    </w:p>
    <w:p>
      <w:pPr/>
      <w:r>
        <w:rPr>
          <w:lang w:val="en-GB"/>
        </w:rPr>
        <w:t>4.3</w:t>
      </w:r>
    </w:p>
    <w:p>
      <w:pPr/>
      <w:r>
        <w:rPr>
          <w:lang w:val="en-GB"/>
        </w:rPr>
        <w:t xml:space="preserve">‍ </w:t>
      </w:r>
    </w:p>
    <w:p>
      <w:pPr/>
      <w:r>
        <w:rPr>
          <w:lang w:val="en-GB"/>
        </w:rPr>
        <w:t>accompaniments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PPL2FBS17</w:t>
      </w:r>
      <w:r>
        <w:rPr>
          <w:lang w:val="en-GB"/>
        </w:rPr>
        <w:br/>
      </w:r>
    </w:p>
    <w:p>
      <w:pPr/>
      <w:r>
        <w:rPr>
          <w:lang w:val="en-GB"/>
          <w:b/>
        </w:rPr>
        <w:t>Relevant Occupations</w:t>
      </w:r>
    </w:p>
    <w:p>
      <w:pPr/>
      <w:r>
        <w:rPr>
          <w:lang w:val="en-GB"/>
        </w:rPr>
        <w:t>Bar Staff, Team Member, Waiter/Waitress</w:t>
      </w:r>
      <w:r>
        <w:rPr>
          <w:lang w:val="en-GB"/>
        </w:rPr>
        <w:br/>
      </w:r>
    </w:p>
    <w:p>
      <w:pPr/>
      <w:r>
        <w:rPr>
          <w:lang w:val="en-GB"/>
          <w:b/>
        </w:rPr>
        <w:t>Suite</w:t>
      </w:r>
    </w:p>
    <w:p>
      <w:pPr/>
      <w:r>
        <w:rPr>
          <w:lang w:val="en-GB"/>
        </w:rPr>
        <w:t>Hospitality - Food and Beverage Service</w:t>
      </w:r>
      <w:r>
        <w:rPr>
          <w:lang w:val="en-GB"/>
        </w:rPr>
        <w:br/>
      </w:r>
    </w:p>
    <w:p>
      <w:pPr/>
      <w:r>
        <w:rPr>
          <w:lang w:val="en-GB"/>
          <w:b/>
        </w:rPr>
        <w:t>Keywords</w:t>
      </w:r>
    </w:p>
    <w:p>
      <w:pPr/>
      <w:r>
        <w:rPr>
          <w:lang w:val="en-GB"/>
        </w:rPr>
        <w:t>buffet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bb0a13742704c28" /><Relationship Type="http://schemas.openxmlformats.org/officeDocument/2006/relationships/numbering" Target="/word/numbering.xml" Id="Re80a4c16c05c4cf8" /><Relationship Type="http://schemas.openxmlformats.org/officeDocument/2006/relationships/settings" Target="/word/settings.xml" Id="Rb7e933a1ea6f46f5" /><Relationship Type="http://schemas.openxmlformats.org/officeDocument/2006/relationships/image" Target="/word/media/54947b84-0416-4ccb-812c-9b7d60110039.png" Id="R7b3d2ca9d8e64ea9" /></Relationships>
</file>