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32390bc9d347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PPLAOG48</w:t>
            </w:r>
            <w:r>
              <w:rPr>
                <w:b/>
              </w:rPr>
              <w:br/>
            </w:r>
            <w:r>
              <w:rPr>
                <w:b/>
              </w:rPr>
              <w:t>Marshall fixed and rotary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770fd0523d47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marshalling fixed and rotary aircraft.  You must be able to use and interpret hand signals to communicate with the flight deck crew, and safely marshal aircraft. You must know and understand your organisation's and the airport/airfield's low visibility, adverse weather and emergency procedures.</w:t>
      </w:r>
    </w:p>
    <w:p>
      <w:pPr/>
      <w:r>
        <w:rPr>
          <w:lang w:val="en-GB"/>
        </w:rPr>
        <w:t>This standard is for those working in an airport/airfield who are responsible for marshalling aircraft.</w:t>
      </w:r>
    </w:p>
    <w:p>
      <w:pPr/>
      <w:r>
        <w:rPr>
          <w:lang w:val="en-GB"/>
        </w:rPr>
        <w:t>When you have completed this standard, you will be able to demonstrate your knowledge of and ability to:</w:t>
      </w:r>
    </w:p>
    <w:p>
      <w:pPr>
        <w:numPr>
          <w:ilvl w:val="0"/>
          <w:numId w:val="1"/>
        </w:numPr>
      </w:pPr>
      <w:r>
        <w:t>Marshall fixed and rotary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Confirm stand capabilities and prepare the aircraft stand/ramp area in line with organisational and airport/airfield procedures</w:t>
      </w:r>
    </w:p>
    <w:p>
      <w:pPr>
        <w:numPr>
          <w:ilvl w:val="0"/>
          <w:numId w:val="2"/>
        </w:numPr>
      </w:pPr>
      <w:r>
        <w:t>Prepare and use the required personal protective equipment (PPE) and marshalling equipment in line with organisational and airport/airfield procedures and relevant legal requirements</w:t>
      </w:r>
    </w:p>
    <w:p>
      <w:pPr>
        <w:numPr>
          <w:ilvl w:val="0"/>
          <w:numId w:val="2"/>
        </w:numPr>
      </w:pPr>
      <w:r>
        <w:t>Confirm that the stand area is clear of foreign object debris (FOD)</w:t>
      </w:r>
    </w:p>
    <w:p>
      <w:pPr>
        <w:numPr>
          <w:ilvl w:val="0"/>
          <w:numId w:val="2"/>
        </w:numPr>
      </w:pPr>
      <w:r>
        <w:t>Remain aware of adjacent stand activity</w:t>
      </w:r>
    </w:p>
    <w:p>
      <w:pPr>
        <w:numPr>
          <w:ilvl w:val="0"/>
          <w:numId w:val="2"/>
        </w:numPr>
      </w:pPr>
      <w:r>
        <w:t>Recognise when a wing walker is required in line with organisational and airport/airfield procedures</w:t>
      </w:r>
    </w:p>
    <w:p>
      <w:pPr>
        <w:numPr>
          <w:ilvl w:val="0"/>
          <w:numId w:val="2"/>
        </w:numPr>
      </w:pPr>
      <w:r>
        <w:t>Confirm the route of the aircraft that is to be marshalled</w:t>
      </w:r>
    </w:p>
    <w:p>
      <w:pPr>
        <w:numPr>
          <w:ilvl w:val="0"/>
          <w:numId w:val="2"/>
        </w:numPr>
      </w:pPr>
      <w:r>
        <w:t>Marshall the aircraft in line with organisational and airport/airline procedures and relevant legal requirements</w:t>
      </w:r>
    </w:p>
    <w:p>
      <w:pPr>
        <w:numPr>
          <w:ilvl w:val="0"/>
          <w:numId w:val="2"/>
        </w:numPr>
      </w:pPr>
      <w:r>
        <w:t>Interpret signals from the flight deck crew of the aircraft</w:t>
      </w:r>
    </w:p>
    <w:p>
      <w:pPr>
        <w:numPr>
          <w:ilvl w:val="0"/>
          <w:numId w:val="2"/>
        </w:numPr>
      </w:pPr>
      <w:r>
        <w:t>Use the required signals to allow the flight deck crew to position the aircraft</w:t>
      </w:r>
    </w:p>
    <w:p>
      <w:pPr>
        <w:numPr>
          <w:ilvl w:val="0"/>
          <w:numId w:val="2"/>
        </w:numPr>
      </w:pPr>
      <w:r>
        <w:t>Coordinate the actions of additional marshallers as required in line with organisational and airport/airfield procedures</w:t>
      </w:r>
    </w:p>
    <w:p>
      <w:pPr>
        <w:numPr>
          <w:ilvl w:val="0"/>
          <w:numId w:val="2"/>
        </w:numPr>
      </w:pPr>
      <w:r>
        <w:t>Maintain your own, colleagues’, passengers’, and visitors’ health, safety and welfare when marshalling aircraft</w:t>
      </w:r>
    </w:p>
    <w:p>
      <w:pPr>
        <w:numPr>
          <w:ilvl w:val="0"/>
          <w:numId w:val="2"/>
        </w:numPr>
      </w:pPr>
      <w:r>
        <w:t>Provide the flight deck crew with guidance to safely position the aircraft</w:t>
      </w:r>
    </w:p>
    <w:p>
      <w:pPr>
        <w:numPr>
          <w:ilvl w:val="0"/>
          <w:numId w:val="2"/>
        </w:numPr>
      </w:pPr>
      <w:r>
        <w:t>Complete the required documentation for marshalling aircraft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and relevant legal requirements for marshalling aircraft and the importance of adhering to them at all times</w:t>
      </w:r>
    </w:p>
    <w:p>
      <w:pPr>
        <w:numPr>
          <w:ilvl w:val="0"/>
          <w:numId w:val="3"/>
        </w:numPr>
      </w:pPr>
      <w:r>
        <w:t>How to confirm stand capabilities and prepare the aircraft stand/ramp area</w:t>
      </w:r>
    </w:p>
    <w:p>
      <w:pPr>
        <w:numPr>
          <w:ilvl w:val="0"/>
          <w:numId w:val="3"/>
        </w:numPr>
      </w:pPr>
      <w:r>
        <w:t>The personal protective equipment (PPE) required for marshalling aircraft</w:t>
      </w:r>
    </w:p>
    <w:p>
      <w:pPr>
        <w:numPr>
          <w:ilvl w:val="0"/>
          <w:numId w:val="3"/>
        </w:numPr>
      </w:pPr>
      <w:r>
        <w:t>The types of health and safety risks to yourself, colleagues’, passengers’, and visitors’ when preparing to marshal aircraft</w:t>
      </w:r>
    </w:p>
    <w:p>
      <w:pPr>
        <w:numPr>
          <w:ilvl w:val="0"/>
          <w:numId w:val="3"/>
        </w:numPr>
      </w:pPr>
      <w:r>
        <w:t>The importance of being aware of adjacent stands activity when marshalling aircraft</w:t>
      </w:r>
    </w:p>
    <w:p>
      <w:pPr>
        <w:numPr>
          <w:ilvl w:val="0"/>
          <w:numId w:val="3"/>
        </w:numPr>
      </w:pPr>
      <w:r>
        <w:t>How to confirm the route the aircraft is to be marshalled</w:t>
      </w:r>
    </w:p>
    <w:p>
      <w:pPr>
        <w:numPr>
          <w:ilvl w:val="0"/>
          <w:numId w:val="3"/>
        </w:numPr>
      </w:pPr>
      <w:r>
        <w:t>Your organisation’s and the airport/airfield's  procedures and relevant legal requirementsw for using marshalling equipment</w:t>
      </w:r>
    </w:p>
    <w:p>
      <w:pPr>
        <w:numPr>
          <w:ilvl w:val="0"/>
          <w:numId w:val="3"/>
        </w:numPr>
      </w:pPr>
      <w:r>
        <w:t>Your organisation’s and the airport/airfield's procedures for coordinating with additional marshallers</w:t>
      </w:r>
    </w:p>
    <w:p>
      <w:pPr>
        <w:numPr>
          <w:ilvl w:val="0"/>
          <w:numId w:val="3"/>
        </w:numPr>
      </w:pPr>
      <w:r>
        <w:t>The dimensional and turning characteristics of the aircraft you are marshalling</w:t>
      </w:r>
    </w:p>
    <w:p>
      <w:pPr>
        <w:numPr>
          <w:ilvl w:val="0"/>
          <w:numId w:val="3"/>
        </w:numPr>
      </w:pPr>
      <w:r>
        <w:t>How to interpret standard signals from the flight deck crew of an aircraft</w:t>
      </w:r>
    </w:p>
    <w:p>
      <w:pPr>
        <w:numPr>
          <w:ilvl w:val="0"/>
          <w:numId w:val="3"/>
        </w:numPr>
      </w:pPr>
      <w:r>
        <w:t>How to use and interpret standard marshalling signals</w:t>
      </w:r>
    </w:p>
    <w:p>
      <w:pPr>
        <w:numPr>
          <w:ilvl w:val="0"/>
          <w:numId w:val="3"/>
        </w:numPr>
      </w:pPr>
      <w:r>
        <w:t>How to marshal the aircraft during daytime and night time operations</w:t>
      </w:r>
    </w:p>
    <w:p>
      <w:pPr>
        <w:numPr>
          <w:ilvl w:val="0"/>
          <w:numId w:val="3"/>
        </w:numPr>
      </w:pPr>
      <w:r>
        <w:t>Your organisation’s and the airport/airfield's low visibility and adverse weather procedures</w:t>
      </w:r>
    </w:p>
    <w:p>
      <w:pPr>
        <w:numPr>
          <w:ilvl w:val="0"/>
          <w:numId w:val="3"/>
        </w:numPr>
      </w:pPr>
      <w:r>
        <w:t>How to maintain your own, colleagues’, passengers’, and visitors’ health, safety and welfare when marshalling aircraft</w:t>
      </w:r>
    </w:p>
    <w:p>
      <w:pPr>
        <w:numPr>
          <w:ilvl w:val="0"/>
          <w:numId w:val="3"/>
        </w:numPr>
      </w:pPr>
      <w:r>
        <w:t>When and how to activate your organisation's  and the airport/airfield's emergency stop procedures</w:t>
      </w:r>
    </w:p>
    <w:p>
      <w:pPr>
        <w:numPr>
          <w:ilvl w:val="0"/>
          <w:numId w:val="3"/>
        </w:numPr>
      </w:pPr>
      <w:r>
        <w:t>Your organisation’s and the airport/airfield's  procedures and relevant legal requirements for completing documentation for marshalling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Signals from the flight deck crew of an aircraft include:</w:t>
      </w:r>
    </w:p>
    <w:p>
      <w:pPr/>
      <w:r>
        <w:rPr>
          <w:lang w:val="en-GB"/>
        </w:rPr>
        <w:t> </w:t>
      </w:r>
    </w:p>
    <w:p>
      <w:pPr/>
      <w:r>
        <w:rPr>
          <w:lang w:val="en-GB"/>
        </w:rPr>
        <w:t>a)    Brakes engaged</w:t>
      </w:r>
    </w:p>
    <w:p>
      <w:pPr/>
      <w:r>
        <w:rPr>
          <w:lang w:val="en-GB"/>
        </w:rPr>
        <w:t>b)    Brakes released</w:t>
      </w:r>
    </w:p>
    <w:p>
      <w:pPr/>
      <w:r>
        <w:rPr>
          <w:lang w:val="en-GB"/>
        </w:rPr>
        <w:t>c)    Insert chocks</w:t>
      </w:r>
    </w:p>
    <w:p>
      <w:pPr/>
      <w:r>
        <w:rPr>
          <w:lang w:val="en-GB"/>
        </w:rPr>
        <w:t>d)    Remove chocks</w:t>
      </w:r>
    </w:p>
    <w:p>
      <w:pPr/>
      <w:r>
        <w:rPr>
          <w:lang w:val="en-GB"/>
        </w:rPr>
        <w:t>e)    Ready to start engines</w:t>
      </w:r>
    </w:p>
    <w:p>
      <w:pPr/>
      <w:r>
        <w:rPr>
          <w:lang w:val="en-GB"/>
        </w:rPr>
        <w:t>f)    Disconnect ground power</w:t>
      </w:r>
    </w:p>
    <w:p>
      <w:pPr/>
      <w:r>
        <w:rPr>
          <w:lang w:val="en-GB"/>
        </w:rPr>
        <w:t>g)    Insert ground power unit (GPU)</w:t>
      </w:r>
    </w:p>
    <w:p>
      <w:pPr/>
      <w:r>
        <w:rPr>
          <w:lang w:val="en-GB"/>
        </w:rPr>
        <w:t>h)    Insert air start unit (ASU)</w:t>
      </w:r>
    </w:p>
    <w:p>
      <w:pPr/>
      <w:r>
        <w:rPr>
          <w:lang w:val="en-GB"/>
        </w:rPr>
        <w:t>Marshalling signals include:</w:t>
      </w:r>
    </w:p>
    <w:p>
      <w:pPr/>
      <w:r>
        <w:rPr>
          <w:lang w:val="en-GB"/>
        </w:rPr>
        <w:t>a)    Emergency stop</w:t>
      </w:r>
    </w:p>
    <w:p>
      <w:pPr/>
      <w:r>
        <w:rPr>
          <w:lang w:val="en-GB"/>
        </w:rPr>
        <w:t>b)    Proceed under guidance of another marshal</w:t>
      </w:r>
    </w:p>
    <w:p>
      <w:pPr/>
      <w:r>
        <w:rPr>
          <w:lang w:val="en-GB"/>
        </w:rPr>
        <w:t>c)    Move ahead</w:t>
      </w:r>
    </w:p>
    <w:p>
      <w:pPr/>
      <w:r>
        <w:rPr>
          <w:lang w:val="en-GB"/>
        </w:rPr>
        <w:t>d)    Open up starboard engine or turn to port</w:t>
      </w:r>
    </w:p>
    <w:p>
      <w:pPr/>
      <w:r>
        <w:rPr>
          <w:lang w:val="en-GB"/>
        </w:rPr>
        <w:t>e)    Open up port engine or turn to starboard</w:t>
      </w:r>
    </w:p>
    <w:p>
      <w:pPr/>
      <w:r>
        <w:rPr>
          <w:lang w:val="en-GB"/>
        </w:rPr>
        <w:t>f)    Stop</w:t>
      </w:r>
    </w:p>
    <w:p>
      <w:pPr/>
      <w:r>
        <w:rPr>
          <w:lang w:val="en-GB"/>
        </w:rPr>
        <w:t>g)    Start engines</w:t>
      </w:r>
    </w:p>
    <w:p>
      <w:pPr/>
      <w:r>
        <w:rPr>
          <w:lang w:val="en-GB"/>
        </w:rPr>
        <w:t>h)    Chocks inserted</w:t>
      </w:r>
    </w:p>
    <w:p>
      <w:pPr/>
      <w:r>
        <w:rPr>
          <w:lang w:val="en-GB"/>
        </w:rPr>
        <w:t>i)    Chocks away</w:t>
      </w:r>
    </w:p>
    <w:p>
      <w:pPr/>
      <w:r>
        <w:rPr>
          <w:lang w:val="en-GB"/>
        </w:rPr>
        <w:t>j)    Cut engines</w:t>
      </w:r>
    </w:p>
    <w:p>
      <w:pPr/>
      <w:r>
        <w:rPr>
          <w:lang w:val="en-GB"/>
        </w:rPr>
        <w:t>k)    Slow down</w:t>
      </w:r>
    </w:p>
    <w:p>
      <w:pPr/>
      <w:r>
        <w:rPr>
          <w:lang w:val="en-GB"/>
        </w:rPr>
        <w:t>l)    Slow down engines on indicated side</w:t>
      </w:r>
    </w:p>
    <w:p>
      <w:pPr/>
      <w:r>
        <w:rPr>
          <w:lang w:val="en-GB"/>
        </w:rPr>
        <w:t>m)    This bay</w:t>
      </w:r>
    </w:p>
    <w:p>
      <w:pPr/>
      <w:r>
        <w:rPr>
          <w:lang w:val="en-GB"/>
        </w:rPr>
        <w:t>n)    All clear</w:t>
      </w:r>
    </w:p>
    <w:p>
      <w:pPr/>
      <w:r>
        <w:rPr>
          <w:lang w:val="en-GB"/>
        </w:rPr>
        <w:t>o)    Marshalling finished</w:t>
      </w:r>
    </w:p>
    <w:p>
      <w:pPr/>
      <w:r>
        <w:rPr>
          <w:lang w:val="en-GB"/>
        </w:rPr>
        <w:t>p)    Hover</w:t>
      </w:r>
    </w:p>
    <w:p>
      <w:pPr/>
      <w:r>
        <w:rPr>
          <w:lang w:val="en-GB"/>
        </w:rPr>
        <w:t>q)    Land</w:t>
      </w:r>
    </w:p>
    <w:p>
      <w:pPr/>
      <w:r>
        <w:rPr>
          <w:lang w:val="en-GB"/>
        </w:rPr>
        <w:t>r)    Move upwards</w:t>
      </w:r>
    </w:p>
    <w:p>
      <w:pPr/>
      <w:r>
        <w:rPr>
          <w:lang w:val="en-GB"/>
        </w:rPr>
        <w:t>s)    Move downwards</w:t>
      </w:r>
    </w:p>
    <w:p>
      <w:pPr/>
      <w:r>
        <w:rPr>
          <w:lang w:val="en-GB"/>
        </w:rPr>
        <w:t>t)    Move horizontally</w:t>
      </w:r>
    </w:p>
    <w:p>
      <w:pPr/>
      <w:r>
        <w:rPr>
          <w:lang w:val="en-GB"/>
        </w:rPr>
        <w:t>u)    Move back</w:t>
      </w:r>
    </w:p>
    <w:p>
      <w:pPr/>
      <w:r>
        <w:rPr>
          <w:lang w:val="en-GB"/>
        </w:rPr>
        <w:t>v)    Release load</w:t>
      </w:r>
    </w:p>
    <w:p>
      <w:pPr/>
      <w:r>
        <w:rPr>
          <w:lang w:val="en-GB"/>
        </w:rPr>
        <w:t>w)    Release brakes</w:t>
      </w:r>
    </w:p>
    <w:p>
      <w:pPr/>
      <w:r>
        <w:rPr>
          <w:lang w:val="en-GB"/>
        </w:rPr>
        <w:t>x)    Engage breaks</w:t>
      </w:r>
    </w:p>
    <w:p>
      <w:pPr/>
      <w:r>
        <w:rPr>
          <w:lang w:val="en-GB"/>
        </w:rPr>
        <w:t>y)    Start engine(s)</w:t>
      </w:r>
    </w:p>
    <w:p>
      <w:pPr/>
      <w:r>
        <w:rPr>
          <w:lang w:val="en-GB"/>
        </w:rPr>
        <w:t>z)    Attach or detach the ground power unit (GPU), air start unit (ASU)</w:t>
      </w:r>
    </w:p>
    <w:p>
      <w:pPr/>
      <w:r>
        <w:rPr>
          <w:lang w:val="en-GB"/>
        </w:rPr>
        <w:t>aa)    Start/stop rotors</w:t>
      </w:r>
    </w:p>
    <w:p>
      <w:pPr/>
      <w:r>
        <w:rPr>
          <w:lang w:val="en-GB"/>
        </w:rPr>
        <w:t>bb)    Fire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PPE</w:t>
      </w:r>
    </w:p>
    <w:p>
      <w:pPr/>
      <w:r>
        <w:rPr>
          <w:lang w:val="en-GB"/>
        </w:rPr>
        <w:t xml:space="preserve"> </w:t>
      </w:r>
    </w:p>
    <w:p>
      <w:pPr/>
      <w:r>
        <w:rPr>
          <w:lang w:val="en-GB"/>
        </w:rPr>
        <w:br/>
      </w:r>
    </w:p>
    <w:p>
      <w:pPr/>
      <w:r>
        <w:rPr>
          <w:lang w:val="en-GB"/>
        </w:rPr>
        <w:t xml:space="preserve"> Personal protective equipment</w:t>
      </w:r>
    </w:p>
    <w:p>
      <w:pPr/>
      <w:r>
        <w:rPr>
          <w:lang w:val="en-GB"/>
        </w:rPr>
        <w:t>FOD</w:t>
      </w:r>
    </w:p>
    <w:p>
      <w:pPr/>
      <w:r>
        <w:rPr>
          <w:lang w:val="en-GB"/>
        </w:rPr>
        <w:t xml:space="preserve"> </w:t>
      </w:r>
    </w:p>
    <w:p>
      <w:pPr/>
      <w:r>
        <w:rPr>
          <w:lang w:val="en-GB"/>
        </w:rPr>
        <w:br/>
      </w:r>
    </w:p>
    <w:p>
      <w:pPr/>
      <w:r>
        <w:rPr>
          <w:lang w:val="en-GB"/>
        </w:rPr>
        <w:t xml:space="preserve"> Foreign object debris</w:t>
      </w:r>
    </w:p>
    <w:p>
      <w:pPr/>
      <w:r>
        <w:rPr>
          <w:lang w:val="en-GB"/>
        </w:rPr>
        <w:t>Aviation terms, phrases and hand signals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Air Transport Association (IATA) set out the standard for nonverbal communication and guidance signals in the IATA Standards in the Airport Handling Manual (AHM) and IATA Ground Handling Manual (IGOM). The International Civil Aviation Organisation (ICAO) set out the common language used for verbal communication including radiotelephony, the phonetic alphabet and phraseology to be used.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GSKAOG48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marshall, aircraft, hand signals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869B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18A8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B9E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881c3a495d424b" /><Relationship Type="http://schemas.openxmlformats.org/officeDocument/2006/relationships/numbering" Target="/word/numbering.xml" Id="R69d123fdfeef459b" /><Relationship Type="http://schemas.openxmlformats.org/officeDocument/2006/relationships/settings" Target="/word/settings.xml" Id="Re7019e5e329a421c" /><Relationship Type="http://schemas.openxmlformats.org/officeDocument/2006/relationships/image" Target="/word/media/4c576afd-af94-4909-976b-25ccc576ee8b.png" Id="R77770fd0523d47dc" /></Relationships>
</file>