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b0f63236334443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PPLCC35</w:t>
            </w:r>
            <w:r>
              <w:rPr>
                <w:b/>
              </w:rPr>
              <w:br/>
            </w:r>
            <w:r>
              <w:rPr>
                <w:b/>
              </w:rPr>
              <w:t>Monitor and maintain the aircraft cabin environment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28936c771ec4f9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monitoring and maintaining the aircraft cabin environment. This involves operating the environmental control systems to maintain the airline’s environmental standards and monitoring passenger’s comments and comfort, and responding according to the airline’s procedures.</w:t>
      </w:r>
    </w:p>
    <w:p>
      <w:pPr/>
      <w:r>
        <w:rPr>
          <w:lang w:val="en-GB"/>
        </w:rPr>
        <w:t>This standard is for senior cabin crew.</w:t>
      </w:r>
    </w:p>
    <w:p>
      <w:pPr/>
      <w:r>
        <w:rPr>
          <w:lang w:val="en-GB"/>
        </w:rPr>
        <w:t>When you have completed this standard, you will be able to demonstrate your knowledge of and ability to:</w:t>
      </w:r>
    </w:p>
    <w:p>
      <w:pPr/>
      <w:r>
        <w:rPr>
          <w:lang w:val="en-GB"/>
        </w:rPr>
        <w:t xml:space="preserve">• Monitor and maintain the aircraft cabin environment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Monitor and maintain the aircraft cabin environment to the airline's standard</w:t>
      </w:r>
    </w:p>
    <w:p>
      <w:pPr/>
      <w:r>
        <w:rPr>
          <w:lang w:val="en-GB"/>
        </w:rPr>
        <w:t xml:space="preserve"> 2. </w:t>
      </w:r>
    </w:p>
    <w:p>
      <w:pPr/>
      <w:r>
        <w:rPr>
          <w:lang w:val="en-GB"/>
        </w:rPr>
        <w:t>Operate all aircraft cabin environmental control systems in line with the airline's procedures</w:t>
      </w:r>
    </w:p>
    <w:p>
      <w:pPr/>
      <w:r>
        <w:rPr>
          <w:lang w:val="en-GB"/>
        </w:rPr>
        <w:t xml:space="preserve"> 3. </w:t>
      </w:r>
    </w:p>
    <w:p>
      <w:pPr/>
      <w:r>
        <w:rPr>
          <w:lang w:val="en-GB"/>
        </w:rPr>
        <w:t>Monitor passengers' comfort and respond according to the airline’s procedures</w:t>
      </w:r>
    </w:p>
    <w:p>
      <w:pPr/>
      <w:r>
        <w:rPr>
          <w:lang w:val="en-GB"/>
        </w:rPr>
        <w:t xml:space="preserve"> 4. </w:t>
      </w:r>
    </w:p>
    <w:p>
      <w:pPr/>
      <w:r>
        <w:rPr>
          <w:lang w:val="en-GB"/>
        </w:rPr>
        <w:t>Respond to passengers' comments, questions, complaints or requests regarding their comfort and take action according to the airline’s procedures</w:t>
      </w:r>
    </w:p>
    <w:p>
      <w:pPr/>
      <w:r>
        <w:rPr>
          <w:lang w:val="en-GB"/>
        </w:rPr>
        <w:t xml:space="preserve"> 5. </w:t>
      </w:r>
    </w:p>
    <w:p>
      <w:pPr/>
      <w:r>
        <w:rPr>
          <w:lang w:val="en-GB"/>
        </w:rPr>
        <w:t>Identify breakdowns, faults or abnormalities in the aircraft cabin environmental control systems and take the necessary actions to maintain passengers’ comfort</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Where to find, how to use and the function of aircraft cabin environmental control systems, including heating, air-conditioning and lighting</w:t>
      </w:r>
    </w:p>
    <w:p>
      <w:pPr/>
      <w:r>
        <w:rPr>
          <w:lang w:val="en-GB"/>
        </w:rPr>
        <w:t xml:space="preserve"> 2. </w:t>
      </w:r>
    </w:p>
    <w:p>
      <w:pPr/>
      <w:r>
        <w:rPr>
          <w:lang w:val="en-GB"/>
        </w:rPr>
        <w:t>The airline’s standards and procedures for monitoring and maintaining the aircraft cabin environment</w:t>
      </w:r>
    </w:p>
    <w:p>
      <w:pPr/>
      <w:r>
        <w:rPr>
          <w:lang w:val="en-GB"/>
        </w:rPr>
        <w:t xml:space="preserve"> 3. </w:t>
      </w:r>
    </w:p>
    <w:p>
      <w:pPr/>
      <w:r>
        <w:rPr>
          <w:lang w:val="en-GB"/>
        </w:rPr>
        <w:t>How to respond to passengers’ comments, questions, complaints or requests relating to the aircraft cabin environment</w:t>
      </w:r>
    </w:p>
    <w:p>
      <w:pPr/>
      <w:r>
        <w:rPr>
          <w:lang w:val="en-GB"/>
        </w:rPr>
        <w:t xml:space="preserve"> 4. </w:t>
      </w:r>
    </w:p>
    <w:p>
      <w:pPr/>
      <w:r>
        <w:rPr>
          <w:lang w:val="en-GB"/>
        </w:rPr>
        <w:t>The common types of aircraft cabin environmental control system breakdowns, faults, and abnormalities, and how to deal with them</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Jun 2021</w:t>
      </w:r>
      <w:r>
        <w:rPr>
          <w:lang w:val="en-GB"/>
        </w:rPr>
        <w:br/>
      </w:r>
    </w:p>
    <w:p>
      <w:pPr/>
      <w:r>
        <w:rPr>
          <w:lang w:val="en-GB"/>
          <w:b/>
        </w:rPr>
        <w:t>Indicative Review Date</w:t>
      </w:r>
    </w:p>
    <w:p>
      <w:pPr/>
      <w:r>
        <w:rPr>
          <w:lang w:val="en-GB"/>
        </w:rPr>
        <w:t>30 Jun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GoSkills</w:t>
      </w:r>
      <w:r>
        <w:rPr>
          <w:lang w:val="en-GB"/>
        </w:rPr>
        <w:br/>
      </w:r>
    </w:p>
    <w:p>
      <w:pPr/>
      <w:r>
        <w:rPr>
          <w:lang w:val="en-GB"/>
          <w:b/>
        </w:rPr>
        <w:t>Original URN</w:t>
      </w:r>
    </w:p>
    <w:p>
      <w:pPr/>
      <w:r>
        <w:rPr>
          <w:lang w:val="en-GB"/>
        </w:rPr>
        <w:t>GSKCC17</w:t>
      </w:r>
      <w:r>
        <w:rPr>
          <w:lang w:val="en-GB"/>
        </w:rPr>
        <w:br/>
      </w:r>
    </w:p>
    <w:p>
      <w:pPr/>
      <w:r>
        <w:rPr>
          <w:lang w:val="en-GB"/>
          <w:b/>
        </w:rPr>
        <w:t>Relevant Occupations</w:t>
      </w:r>
    </w:p>
    <w:p>
      <w:pPr/>
      <w:r>
        <w:rPr>
          <w:lang w:val="en-GB"/>
        </w:rPr>
        <w:t>Transport Drivers and Operatives, Transport Operations and Maintenance</w:t>
      </w:r>
      <w:r>
        <w:rPr>
          <w:lang w:val="en-GB"/>
        </w:rPr>
        <w:br/>
      </w:r>
    </w:p>
    <w:p>
      <w:pPr/>
      <w:r>
        <w:rPr>
          <w:lang w:val="en-GB"/>
          <w:b/>
        </w:rPr>
        <w:t>Suite</w:t>
      </w:r>
    </w:p>
    <w:p>
      <w:pPr/>
      <w:r>
        <w:rPr>
          <w:lang w:val="en-GB"/>
        </w:rPr>
        <w:t>Aviation Operations in the Air - Cabin Crew</w:t>
      </w:r>
      <w:r>
        <w:rPr>
          <w:lang w:val="en-GB"/>
        </w:rPr>
        <w:br/>
      </w:r>
    </w:p>
    <w:p>
      <w:pPr/>
      <w:r>
        <w:rPr>
          <w:lang w:val="en-GB"/>
          <w:b/>
        </w:rPr>
        <w:t>Keywords</w:t>
      </w:r>
    </w:p>
    <w:p>
      <w:pPr/>
      <w:r>
        <w:rPr>
          <w:lang w:val="en-GB"/>
        </w:rPr>
        <w:t>cabin crew, airlines, environmental, control, systems, heating, lighting, air-conditioning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2b1445845e241b9" /><Relationship Type="http://schemas.openxmlformats.org/officeDocument/2006/relationships/numbering" Target="/word/numbering.xml" Id="Rb7894f18e4474adb" /><Relationship Type="http://schemas.openxmlformats.org/officeDocument/2006/relationships/settings" Target="/word/settings.xml" Id="Rc5b1bbfbc9964e67" /><Relationship Type="http://schemas.openxmlformats.org/officeDocument/2006/relationships/image" Target="/word/media/04e7c055-b076-4c24-a656-0c3756e78cbf.png" Id="Rc28936c771ec4f9a" /></Relationships>
</file>