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f1bc55a3754d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LANCS11</w:t>
            </w:r>
            <w:r>
              <w:rPr>
                <w:b/>
              </w:rPr>
              <w:br/>
            </w:r>
            <w:r>
              <w:rPr>
                <w:b/>
              </w:rPr>
              <w:t>Respond to incidents and emergencies in the land-based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ad730a9b224f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covers responding to incidents and emergencies in the land-based sector. This could include fire, flood, spillage, contamination or other environmental incidents (on land or water), scenes of crime, accidents and medical emergencies, health and safety and security incidents.</w:t>
      </w:r>
    </w:p>
    <w:p>
      <w:pPr/>
      <w:r>
        <w:rPr>
          <w:lang w:val="en-GB"/>
        </w:rPr>
        <w:br/>
      </w:r>
    </w:p>
    <w:p>
      <w:pPr/>
      <w:r>
        <w:rPr>
          <w:lang w:val="en-GB"/>
        </w:rPr>
        <w:t xml:space="preserve"> This standard applies to anyone working in the land-based sector. It is important that you are aware of the procedures that are in place to deal with incidents and emergencies, including what to do, how to use appropriate emergency equipment, how to contact the emergency services and other relevant sources of assistance, and what details should be recorded and reported.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in the event of an incident or emergency take the required action in accordance with your organisation’s procedures and instructions, within your responsibility, authority and competence</w:t>
      </w:r>
    </w:p>
    <w:p>
      <w:pPr>
        <w:numPr>
          <w:ilvl w:val="0"/>
          <w:numId w:val="1"/>
        </w:numPr>
      </w:pPr>
      <w:r>
        <w:t>obtain all available information about the incident or emergency</w:t>
      </w:r>
    </w:p>
    <w:p>
      <w:pPr>
        <w:numPr>
          <w:ilvl w:val="0"/>
          <w:numId w:val="1"/>
        </w:numPr>
      </w:pPr>
      <w:r>
        <w:t>where necessary, summon help from the appropriate emergency services or other relevant sources of assistance, giving full details of the incident or emergency</w:t>
      </w:r>
    </w:p>
    <w:p>
      <w:pPr>
        <w:numPr>
          <w:ilvl w:val="0"/>
          <w:numId w:val="1"/>
        </w:numPr>
      </w:pPr>
      <w:r>
        <w:t>provide support to others assisting with the incident or emergency</w:t>
      </w:r>
    </w:p>
    <w:p>
      <w:pPr>
        <w:numPr>
          <w:ilvl w:val="0"/>
          <w:numId w:val="1"/>
        </w:numPr>
      </w:pPr>
      <w:r>
        <w:t>preserve the integrity and provenance of evidence, where this could be required by the emergency services or other parties e.g. insurance company</w:t>
      </w:r>
    </w:p>
    <w:p>
      <w:pPr>
        <w:numPr>
          <w:ilvl w:val="0"/>
          <w:numId w:val="1"/>
        </w:numPr>
      </w:pPr>
      <w:r>
        <w:t>maintain your own safety while responding to incidents or emergencies</w:t>
      </w:r>
    </w:p>
    <w:p>
      <w:pPr>
        <w:numPr>
          <w:ilvl w:val="0"/>
          <w:numId w:val="1"/>
        </w:numPr>
      </w:pPr>
      <w:r>
        <w:t>implement contingency plans in accordance with organisation procedures</w:t>
      </w:r>
    </w:p>
    <w:p>
      <w:pPr>
        <w:numPr>
          <w:ilvl w:val="0"/>
          <w:numId w:val="1"/>
        </w:numPr>
      </w:pPr>
      <w:r>
        <w:t>supply information about the incident or emergency that might help to establish the cause and prevent a recurrence</w:t>
      </w:r>
    </w:p>
    <w:p>
      <w:pPr>
        <w:numPr>
          <w:ilvl w:val="0"/>
          <w:numId w:val="1"/>
        </w:numPr>
      </w:pPr>
      <w:r>
        <w:t>complete the required documentation in line with the relevant legal and your organisation’s procedures and timescales</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incident or emergency that could occur in your place of work</w:t>
      </w:r>
    </w:p>
    <w:p>
      <w:pPr>
        <w:numPr>
          <w:ilvl w:val="0"/>
          <w:numId w:val="2"/>
        </w:numPr>
      </w:pPr>
      <w:r>
        <w:t>the procedures and specific instructions for responding to incidents and emergencies in your place of work, including evacuation procedures and contingency plans</w:t>
      </w:r>
    </w:p>
    <w:p>
      <w:pPr>
        <w:numPr>
          <w:ilvl w:val="0"/>
          <w:numId w:val="2"/>
        </w:numPr>
      </w:pPr>
      <w:r>
        <w:t>the limits of your responsibility, authority and competence to deal with incidents and emergencies</w:t>
      </w:r>
    </w:p>
    <w:p>
      <w:pPr>
        <w:numPr>
          <w:ilvl w:val="0"/>
          <w:numId w:val="2"/>
        </w:numPr>
      </w:pPr>
      <w:r>
        <w:t>the procedures for contacting emergency services or other relevant sources of assistance and the information to give them</w:t>
      </w:r>
    </w:p>
    <w:p>
      <w:pPr>
        <w:numPr>
          <w:ilvl w:val="0"/>
          <w:numId w:val="2"/>
        </w:numPr>
      </w:pPr>
      <w:r>
        <w:t>the methods that can be used to summon assistance including the use of texts when the mobile phone signal is poor</w:t>
      </w:r>
    </w:p>
    <w:p>
      <w:pPr>
        <w:numPr>
          <w:ilvl w:val="0"/>
          <w:numId w:val="2"/>
        </w:numPr>
      </w:pPr>
      <w:r>
        <w:t>the importance of providing the exact location and access details and the use of technology including what3words</w:t>
      </w:r>
    </w:p>
    <w:p>
      <w:pPr>
        <w:numPr>
          <w:ilvl w:val="0"/>
          <w:numId w:val="2"/>
        </w:numPr>
      </w:pPr>
      <w:r>
        <w:t>what actions you can take to assist the situation e.g. isolating machinery, use of emergency equipment, evacuating or restricting access to the area</w:t>
      </w:r>
    </w:p>
    <w:p>
      <w:pPr>
        <w:numPr>
          <w:ilvl w:val="0"/>
          <w:numId w:val="2"/>
        </w:numPr>
      </w:pPr>
      <w:r>
        <w:t>the importance of effective teamwork in an emergency situation</w:t>
      </w:r>
    </w:p>
    <w:p>
      <w:pPr>
        <w:numPr>
          <w:ilvl w:val="0"/>
          <w:numId w:val="2"/>
        </w:numPr>
      </w:pPr>
      <w:r>
        <w:t>the safe practices that should be used when responding to incidents and emergencies</w:t>
      </w:r>
    </w:p>
    <w:p>
      <w:pPr>
        <w:numPr>
          <w:ilvl w:val="0"/>
          <w:numId w:val="2"/>
        </w:numPr>
      </w:pPr>
      <w:r>
        <w:t>the importance of preserving the integrity and provenance of evidence</w:t>
      </w:r>
    </w:p>
    <w:p>
      <w:pPr>
        <w:numPr>
          <w:ilvl w:val="0"/>
          <w:numId w:val="2"/>
        </w:numPr>
      </w:pPr>
      <w:r>
        <w:t>the legal and your organisation’s requirements for recording and reporting incidents and emergencies</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Emergency: An urgent, unexpected, and usually dangerous event or situation that poses an immediate risk to health, life, property, or environment and requires immediate action.</w:t>
      </w:r>
    </w:p>
    <w:p>
      <w:pPr/>
      <w:r>
        <w:rPr>
          <w:lang w:val="en-GB"/>
        </w:rPr>
        <w:br/>
      </w:r>
    </w:p>
    <w:p>
      <w:pPr/>
      <w:r>
        <w:rPr>
          <w:lang w:val="en-GB"/>
        </w:rPr>
        <w:t xml:space="preserve"> Incident: An unintended event or situation that disturbs normal operations and requires a response.</w:t>
      </w:r>
    </w:p>
    <w:p>
      <w:pPr/>
      <w:r>
        <w:rPr>
          <w:lang w:val="en-GB"/>
        </w:rPr>
        <w:br/>
      </w:r>
    </w:p>
    <w:p>
      <w:pPr/>
      <w:r>
        <w:rPr>
          <w:lang w:val="en-GB"/>
        </w:rPr>
        <w:t xml:space="preserve"> Relevant sources of assistance: e.g. first aider, manager, health and safety person, vet </w:t>
      </w:r>
    </w:p>
    <w:p>
      <w:pPr/>
      <w:r>
        <w:rPr>
          <w:lang w:val="en-GB"/>
        </w:rPr>
        <w:br/>
      </w:r>
    </w:p>
    <w:p>
      <w:pPr/>
      <w:r>
        <w:rPr>
          <w:lang w:val="en-GB"/>
        </w:rPr>
        <w:br/>
      </w:r>
    </w:p>
    <w:p>
      <w:pPr/>
      <w:r>
        <w:rPr>
          <w:lang w:val="en-GB"/>
        </w:rPr>
        <w:t xml:space="preserve"> </w:t>
      </w:r>
    </w:p>
    <w:p>
      <w:pPr/>
      <w:r>
        <w:rPr>
          <w:lang w:val="en-GB"/>
        </w:rPr>
        <w:br/>
      </w:r>
    </w:p>
    <w:p>
      <w:pPr/>
      <w:r>
        <w:rPr>
          <w:lang w:val="en-GB"/>
          <w:b/>
        </w:rPr>
        <w:t>Links to other NOS</w:t>
      </w:r>
      <w:r>
        <w:rPr>
          <w:lang w:val="en-GB"/>
          <w:b/>
        </w:rPr>
        <w:br/>
      </w:r>
    </w:p>
    <w:p>
      <w:pPr/>
      <w:r>
        <w:rPr>
          <w:lang w:val="en-GB"/>
        </w:rPr>
        <w:t>​</w:t>
      </w:r>
    </w:p>
    <w:p>
      <w:pPr/>
      <w:r>
        <w:rPr>
          <w:lang w:val="en-GB"/>
        </w:rPr>
        <w:br/>
      </w:r>
    </w:p>
    <w:p>
      <w:pPr/>
      <w:r>
        <w:rPr>
          <w:lang w:val="en-GB"/>
        </w:rPr>
        <w:t xml:space="preserve"> LANCS10 Manage the initial response to incidents and emergencies in the land-based sector</w:t>
      </w:r>
    </w:p>
    <w:p>
      <w:pPr/>
      <w:r>
        <w:rPr>
          <w:lang w:val="en-GB"/>
        </w:rPr>
        <w:br/>
      </w:r>
    </w:p>
    <w:p>
      <w:pPr/>
      <w:r>
        <w:rPr>
          <w:lang w:val="en-GB"/>
        </w:rPr>
        <w:t xml:space="preserve"> LANCS104 Plan and manage the response to incidents and emergencies in the land-based sector</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LANCS11</w:t>
      </w:r>
      <w:r>
        <w:rPr>
          <w:lang w:val="en-GB"/>
        </w:rPr>
        <w:br/>
      </w:r>
    </w:p>
    <w:p>
      <w:pPr/>
      <w:r>
        <w:rPr>
          <w:lang w:val="en-GB"/>
          <w:b/>
        </w:rPr>
        <w:t>Relevant Occupations</w:t>
      </w:r>
    </w:p>
    <w:p>
      <w:pPr/>
      <w:r>
        <w:rPr>
          <w:lang w:val="en-GB"/>
        </w:rPr>
        <w:t>Agriculture, Animal Care, Environmental Conservation, Equine Assistant, Equine Supervisor, Fencing, Horticulture, Animal Technology</w:t>
      </w:r>
      <w:r>
        <w:rPr>
          <w:lang w:val="en-GB"/>
        </w:rPr>
        <w:br/>
      </w:r>
    </w:p>
    <w:p>
      <w:pPr/>
      <w:r>
        <w:rPr>
          <w:lang w:val="en-GB"/>
          <w:b/>
        </w:rPr>
        <w:t>Suite</w:t>
      </w:r>
    </w:p>
    <w:p>
      <w:pPr/>
      <w:r>
        <w:rPr>
          <w:lang w:val="en-GB"/>
        </w:rPr>
        <w:t>Environmental Conservation, Equine, Fencing, Horticulture, Incident Management and Command, Animal Technology</w:t>
      </w:r>
      <w:r>
        <w:rPr>
          <w:lang w:val="en-GB"/>
        </w:rPr>
        <w:br/>
      </w:r>
    </w:p>
    <w:p>
      <w:pPr/>
      <w:r>
        <w:rPr>
          <w:lang w:val="en-GB"/>
          <w:b/>
        </w:rPr>
        <w:t>Keywords</w:t>
      </w:r>
    </w:p>
    <w:p>
      <w:pPr/>
      <w:r>
        <w:rPr>
          <w:lang w:val="en-GB"/>
        </w:rPr>
        <w:t xml:space="preserve">incidents; accidents; emergencies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127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5972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45fb719adf4423" /><Relationship Type="http://schemas.openxmlformats.org/officeDocument/2006/relationships/numbering" Target="/word/numbering.xml" Id="Rcf85de688add4108" /><Relationship Type="http://schemas.openxmlformats.org/officeDocument/2006/relationships/settings" Target="/word/settings.xml" Id="Ree908ef6d7da4d41" /><Relationship Type="http://schemas.openxmlformats.org/officeDocument/2006/relationships/image" Target="/word/media/bdc94ef7-4f11-4305-8f6c-245e2b7aac95.png" Id="Raaad730a9b224fe0" /></Relationships>
</file>