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e98683fa6e421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SFLBW3L</w:t>
            </w:r>
            <w:r>
              <w:rPr>
                <w:b/>
              </w:rPr>
              <w:br/>
            </w:r>
            <w:r>
              <w:rPr>
                <w:b/>
              </w:rPr>
              <w:t>Manage and control the storage of excise goods in the warehouse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85417dd601b4cf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Change of ownership:</w:t>
      </w:r>
    </w:p>
    <w:p>
      <w:pPr/>
      <w:r>
        <w:rPr>
          <w:lang w:val="en-GB"/>
        </w:rPr>
        <w:t> the sale of any excise goods to another person whilst they are in duty-suspension in the excise warehouse. This is important because of the effect on VAT liability</w:t>
      </w:r>
    </w:p>
    <w:p>
      <w:pPr/>
      <w:r>
        <w:rPr>
          <w:lang w:val="en-GB"/>
        </w:rPr>
        <w:t>Discrepancies:</w:t>
      </w:r>
    </w:p>
    <w:p>
      <w:pPr/>
      <w:r>
        <w:rPr>
          <w:lang w:val="en-GB"/>
        </w:rPr>
        <w:t> any differences between what is expected and what is recorded in the goods control system</w:t>
      </w:r>
    </w:p>
    <w:p>
      <w:pPr/>
      <w:r>
        <w:rPr>
          <w:lang w:val="en-GB"/>
        </w:rPr>
        <w:t>Duty deferment:</w:t>
      </w:r>
    </w:p>
    <w:p>
      <w:pPr/>
      <w:r>
        <w:rPr>
          <w:lang w:val="en-GB"/>
        </w:rPr>
        <w:t> a system whereby HMRC allow excise duty liabilities in a return period to accumulate and be paid by direct debit on appointed dates after the end of the period. It is a form of credit arrangement underwritten by a financial guarantee provided by the deferment account holder</w:t>
      </w:r>
    </w:p>
    <w:p>
      <w:pPr/>
      <w:r>
        <w:rPr>
          <w:lang w:val="en-GB"/>
        </w:rPr>
        <w:t>Duty-suspended:</w:t>
      </w:r>
    </w:p>
    <w:p>
      <w:pPr/>
      <w:r>
        <w:rPr>
          <w:lang w:val="en-GB"/>
        </w:rPr>
        <w:t> any excise goods on which UK duty has not been paid</w:t>
      </w:r>
    </w:p>
    <w:p>
      <w:pPr/>
      <w:r>
        <w:rPr>
          <w:lang w:val="en-GB"/>
        </w:rPr>
        <w:t>Excise warehouse:</w:t>
      </w:r>
    </w:p>
    <w:p>
      <w:pPr/>
      <w:r>
        <w:rPr>
          <w:lang w:val="en-GB"/>
        </w:rPr>
        <w:t> a place approved by HMRC for the holding of goods on which excise duty and VAT is suspended</w:t>
      </w:r>
    </w:p>
    <w:p>
      <w:pPr/>
      <w:r>
        <w:rPr>
          <w:lang w:val="en-GB"/>
        </w:rPr>
        <w:t>Excise goods:</w:t>
      </w:r>
    </w:p>
    <w:p>
      <w:pPr/>
      <w:r>
        <w:rPr>
          <w:lang w:val="en-GB"/>
        </w:rPr>
        <w:t> any goods subject to excise duty, for example, beer, wine, made-wine, cider, sherry, spirits, mineral oils, cigarettes and other tobacco products</w:t>
      </w:r>
    </w:p>
    <w:p>
      <w:pPr/>
      <w:r>
        <w:rPr>
          <w:lang w:val="en-GB"/>
        </w:rPr>
        <w:t>*Excise Movement and Control System (EMCS): *</w:t>
      </w:r>
    </w:p>
    <w:p>
      <w:pPr/>
      <w:r>
        <w:rPr>
          <w:lang w:val="en-GB"/>
        </w:rPr>
        <w:t>the computer system used to record duty-suspended movements of excise goods</w:t>
      </w:r>
    </w:p>
    <w:p>
      <w:pPr/>
      <w:r>
        <w:rPr>
          <w:lang w:val="en-GB"/>
        </w:rPr>
        <w:t>*Her Majesty's Revenue and Customs (HMRC): *</w:t>
      </w:r>
    </w:p>
    <w:p>
      <w:pPr/>
      <w:r>
        <w:rPr>
          <w:lang w:val="en-GB"/>
        </w:rPr>
        <w:t>the department responsible for controlling excise and customs warehousing (separate, but collectively referred to as bonded warehousing), including associated Excise Notices, in the UK</w:t>
      </w:r>
    </w:p>
    <w:p>
      <w:pPr/>
      <w:r>
        <w:rPr>
          <w:lang w:val="en-GB"/>
        </w:rPr>
        <w:t>Identifiable locations:</w:t>
      </w:r>
    </w:p>
    <w:p>
      <w:pPr/>
      <w:r>
        <w:rPr>
          <w:lang w:val="en-GB"/>
        </w:rPr>
        <w:t> specific controlled and uniquely coded locations within a warehouse</w:t>
      </w:r>
    </w:p>
    <w:p>
      <w:pPr/>
      <w:r>
        <w:rPr>
          <w:lang w:val="en-GB"/>
        </w:rPr>
        <w:t>Warehouse returns:</w:t>
      </w:r>
    </w:p>
    <w:p>
      <w:pPr/>
      <w:r>
        <w:rPr>
          <w:lang w:val="en-GB"/>
        </w:rPr>
        <w:t> Documentation completed and returned to HMRC in accordance with Excise Notices on a monthly basis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Legacy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SFLBW3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Warehouse and Distribution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Warehousing and Storage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excise; warehousing; storage; bonded; goods; duty-paid; duty-suspended; Excise Notices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07d6ee3db564363" /><Relationship Type="http://schemas.openxmlformats.org/officeDocument/2006/relationships/numbering" Target="/word/numbering.xml" Id="R2b57055619aa4274" /><Relationship Type="http://schemas.openxmlformats.org/officeDocument/2006/relationships/settings" Target="/word/settings.xml" Id="R5899b94c70234e58" /><Relationship Type="http://schemas.openxmlformats.org/officeDocument/2006/relationships/image" Target="/word/media/32b0ab79-5ec7-4e6f-8b08-93e437789c22.png" Id="Re85417dd601b4cf1" /></Relationships>
</file>