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59050de72e44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LANGa25</w:t>
            </w:r>
            <w:r>
              <w:rPr>
                <w:b/>
              </w:rPr>
              <w:br/>
            </w:r>
            <w:r>
              <w:rPr>
                <w:b/>
              </w:rPr>
              <w:t xml:space="preserve">Contribute to planning and implementing the management of game and wildlife habitat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dadef74ece416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contributing to planning and implementing the management of game and wildlife habitat to support game populations. It relates to the work activities required to maintain and improve habitats and can be applied to any habitat on any area of land used for game shooting.</w:t>
      </w:r>
    </w:p>
    <w:p>
      <w:pPr/>
      <w:r>
        <w:rPr>
          <w:lang w:val="en-GB"/>
        </w:rPr>
        <w:br/>
      </w:r>
    </w:p>
    <w:p>
      <w:pPr/>
      <w:r>
        <w:rPr>
          <w:lang w:val="en-GB"/>
        </w:rPr>
        <w:t>This standard is for those who work in game conservation and can be applied to any wildlife management area.</w:t>
      </w:r>
    </w:p>
    <w:p>
      <w:pPr/>
      <w:r>
        <w:rPr>
          <w:lang w:val="en-GB"/>
        </w:rPr>
        <w:br/>
      </w:r>
    </w:p>
    <w:p>
      <w:pPr/>
      <w:r>
        <w:rPr>
          <w:lang w:val="en-GB"/>
        </w:rPr>
        <w:t>To meet this standard you will be able to:</w:t>
      </w:r>
    </w:p>
    <w:p>
      <w:pPr/>
      <w:r>
        <w:rPr>
          <w:lang w:val="en-GB"/>
        </w:rPr>
        <w:t>•</w:t>
      </w:r>
    </w:p>
    <w:p>
      <w:pPr/>
      <w:r>
        <w:rPr>
          <w:lang w:val="en-GB"/>
        </w:rPr>
        <w:t xml:space="preserve">‍ </w:t>
      </w:r>
    </w:p>
    <w:p>
      <w:pPr/>
      <w:r>
        <w:rPr>
          <w:lang w:val="en-GB"/>
        </w:rPr>
        <w:t>contribute to planning the management of game and wildlife habitat </w:t>
      </w:r>
    </w:p>
    <w:p>
      <w:pPr/>
      <w:r>
        <w:rPr>
          <w:lang w:val="en-GB"/>
        </w:rPr>
        <w:t>•</w:t>
      </w:r>
    </w:p>
    <w:p>
      <w:pPr/>
      <w:r>
        <w:rPr>
          <w:lang w:val="en-GB"/>
        </w:rPr>
        <w:t xml:space="preserve">‍ </w:t>
      </w:r>
    </w:p>
    <w:p>
      <w:pPr/>
      <w:r>
        <w:rPr>
          <w:lang w:val="en-GB"/>
        </w:rPr>
        <w:t>monitor habitat condition and usage</w:t>
      </w:r>
    </w:p>
    <w:p>
      <w:pPr/>
      <w:r>
        <w:rPr>
          <w:lang w:val="en-GB"/>
        </w:rPr>
        <w:t>•</w:t>
      </w:r>
    </w:p>
    <w:p>
      <w:pPr/>
      <w:r>
        <w:rPr>
          <w:lang w:val="en-GB"/>
        </w:rPr>
        <w:t xml:space="preserve">‍ </w:t>
      </w:r>
    </w:p>
    <w:p>
      <w:pPr/>
      <w:r>
        <w:rPr>
          <w:lang w:val="en-GB"/>
        </w:rPr>
        <w:t>implement plans to manage habitat in support of game and game-shooting activities.</w:t>
      </w:r>
    </w:p>
    <w:p>
      <w:pPr/>
      <w:r>
        <w:rPr>
          <w:lang w:val="en-GB"/>
        </w:rPr>
        <w:br/>
      </w:r>
    </w:p>
    <w:p>
      <w:pPr/>
      <w:r>
        <w:rPr>
          <w:lang w:val="en-GB"/>
        </w:rPr>
        <w:t>When carrying out your work you must consider the impact it will have on the environment, and work towards preserving and improving habitat and biodiversity, and responding to and mitigating the effects of climate change.</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Make contributions to the management of game habitat to support the following activities:</w:t>
      </w:r>
    </w:p>
    <w:p>
      <w:pPr/>
      <w:r>
        <w:rPr>
          <w:lang w:val="en-GB"/>
        </w:rPr>
        <w:t>•</w:t>
      </w:r>
    </w:p>
    <w:p>
      <w:pPr/>
      <w:r>
        <w:rPr>
          <w:lang w:val="en-GB"/>
        </w:rPr>
        <w:t xml:space="preserve">‍ </w:t>
      </w:r>
    </w:p>
    <w:p>
      <w:pPr/>
      <w:r>
        <w:rPr>
          <w:lang w:val="en-GB"/>
        </w:rPr>
        <w:t>habitat monitoring/habitat impact assessment</w:t>
      </w:r>
    </w:p>
    <w:p>
      <w:pPr/>
      <w:r>
        <w:rPr>
          <w:lang w:val="en-GB"/>
        </w:rPr>
        <w:t>•</w:t>
      </w:r>
    </w:p>
    <w:p>
      <w:pPr/>
      <w:r>
        <w:rPr>
          <w:lang w:val="en-GB"/>
        </w:rPr>
        <w:t xml:space="preserve">‍ </w:t>
      </w:r>
    </w:p>
    <w:p>
      <w:pPr/>
      <w:r>
        <w:rPr>
          <w:lang w:val="en-GB"/>
        </w:rPr>
        <w:t>habitat creation</w:t>
      </w:r>
    </w:p>
    <w:p>
      <w:pPr/>
      <w:r>
        <w:rPr>
          <w:lang w:val="en-GB"/>
        </w:rPr>
        <w:t>•</w:t>
      </w:r>
    </w:p>
    <w:p>
      <w:pPr/>
      <w:r>
        <w:rPr>
          <w:lang w:val="en-GB"/>
        </w:rPr>
        <w:t xml:space="preserve">‍ </w:t>
      </w:r>
    </w:p>
    <w:p>
      <w:pPr/>
      <w:r>
        <w:rPr>
          <w:lang w:val="en-GB"/>
        </w:rPr>
        <w:t>habitat maintenance</w:t>
      </w:r>
    </w:p>
    <w:p>
      <w:pPr/>
      <w:r>
        <w:rPr>
          <w:lang w:val="en-GB"/>
        </w:rPr>
        <w:br/>
      </w:r>
    </w:p>
    <w:p>
      <w:pPr/>
      <w:r>
        <w:rPr>
          <w:lang w:val="en-GB"/>
        </w:rPr>
        <w:t>Identify and deal with the impact of three of the following influences:</w:t>
      </w:r>
    </w:p>
    <w:p>
      <w:pPr/>
      <w:r>
        <w:rPr>
          <w:lang w:val="en-GB"/>
        </w:rPr>
        <w:t>•</w:t>
      </w:r>
    </w:p>
    <w:p>
      <w:pPr/>
      <w:r>
        <w:rPr>
          <w:lang w:val="en-GB"/>
        </w:rPr>
        <w:t xml:space="preserve">‍ </w:t>
      </w:r>
    </w:p>
    <w:p>
      <w:pPr/>
      <w:r>
        <w:rPr>
          <w:lang w:val="en-GB"/>
        </w:rPr>
        <w:t>environmental condition</w:t>
      </w:r>
    </w:p>
    <w:p>
      <w:pPr/>
      <w:r>
        <w:rPr>
          <w:lang w:val="en-GB"/>
        </w:rPr>
        <w:t>•</w:t>
      </w:r>
    </w:p>
    <w:p>
      <w:pPr/>
      <w:r>
        <w:rPr>
          <w:lang w:val="en-GB"/>
        </w:rPr>
        <w:t xml:space="preserve">‍ </w:t>
      </w:r>
    </w:p>
    <w:p>
      <w:pPr/>
      <w:r>
        <w:rPr>
          <w:lang w:val="en-GB"/>
        </w:rPr>
        <w:t>resource availability</w:t>
      </w:r>
    </w:p>
    <w:p>
      <w:pPr/>
      <w:r>
        <w:rPr>
          <w:lang w:val="en-GB"/>
        </w:rPr>
        <w:t>•</w:t>
      </w:r>
    </w:p>
    <w:p>
      <w:pPr/>
      <w:r>
        <w:rPr>
          <w:lang w:val="en-GB"/>
        </w:rPr>
        <w:t xml:space="preserve">‍ </w:t>
      </w:r>
    </w:p>
    <w:p>
      <w:pPr/>
      <w:r>
        <w:rPr>
          <w:lang w:val="en-GB"/>
        </w:rPr>
        <w:t>land usage</w:t>
      </w:r>
    </w:p>
    <w:p>
      <w:pPr/>
      <w:r>
        <w:rPr>
          <w:lang w:val="en-GB"/>
        </w:rPr>
        <w:t>•</w:t>
      </w:r>
    </w:p>
    <w:p>
      <w:pPr/>
      <w:r>
        <w:rPr>
          <w:lang w:val="en-GB"/>
        </w:rPr>
        <w:t xml:space="preserve">‍ </w:t>
      </w:r>
    </w:p>
    <w:p>
      <w:pPr/>
      <w:r>
        <w:rPr>
          <w:lang w:val="en-GB"/>
        </w:rPr>
        <w:t>legislation</w:t>
      </w:r>
    </w:p>
    <w:p>
      <w:pPr/>
      <w:r>
        <w:rPr>
          <w:lang w:val="en-GB"/>
        </w:rPr>
        <w:t>•</w:t>
      </w:r>
    </w:p>
    <w:p>
      <w:pPr/>
      <w:r>
        <w:rPr>
          <w:lang w:val="en-GB"/>
        </w:rPr>
        <w:t xml:space="preserve">‍ </w:t>
      </w:r>
    </w:p>
    <w:p>
      <w:pPr/>
      <w:r>
        <w:rPr>
          <w:lang w:val="en-GB"/>
        </w:rPr>
        <w:t>human influences</w:t>
      </w:r>
    </w:p>
    <w:p>
      <w:pPr/>
      <w:r>
        <w:rPr>
          <w:lang w:val="en-GB"/>
        </w:rPr>
        <w:br/>
      </w:r>
    </w:p>
    <w:p>
      <w:pPr/>
      <w:r>
        <w:rPr>
          <w:lang w:val="en-GB"/>
        </w:rPr>
        <w:t>Maintain the use of the following resources, within known constraints:</w:t>
      </w:r>
    </w:p>
    <w:p>
      <w:pPr/>
      <w:r>
        <w:rPr>
          <w:lang w:val="en-GB"/>
        </w:rPr>
        <w:t>•</w:t>
      </w:r>
    </w:p>
    <w:p>
      <w:pPr/>
      <w:r>
        <w:rPr>
          <w:lang w:val="en-GB"/>
        </w:rPr>
        <w:t xml:space="preserve">‍ </w:t>
      </w:r>
    </w:p>
    <w:p>
      <w:pPr/>
      <w:r>
        <w:rPr>
          <w:lang w:val="en-GB"/>
        </w:rPr>
        <w:t>people</w:t>
      </w:r>
    </w:p>
    <w:p>
      <w:pPr/>
      <w:r>
        <w:rPr>
          <w:lang w:val="en-GB"/>
        </w:rPr>
        <w:t>•</w:t>
      </w:r>
    </w:p>
    <w:p>
      <w:pPr/>
      <w:r>
        <w:rPr>
          <w:lang w:val="en-GB"/>
        </w:rPr>
        <w:t xml:space="preserve">‍ </w:t>
      </w:r>
    </w:p>
    <w:p>
      <w:pPr/>
      <w:r>
        <w:rPr>
          <w:lang w:val="en-GB"/>
        </w:rPr>
        <w:t>materials</w:t>
      </w:r>
    </w:p>
    <w:p>
      <w:pPr/>
      <w:r>
        <w:rPr>
          <w:lang w:val="en-GB"/>
        </w:rPr>
        <w:t>•</w:t>
      </w:r>
    </w:p>
    <w:p>
      <w:pPr/>
      <w:r>
        <w:rPr>
          <w:lang w:val="en-GB"/>
        </w:rPr>
        <w:t xml:space="preserve">‍ </w:t>
      </w:r>
    </w:p>
    <w:p>
      <w:pPr/>
      <w:r>
        <w:rPr>
          <w:lang w:val="en-GB"/>
        </w:rPr>
        <w:t>equipment</w:t>
      </w:r>
    </w:p>
    <w:p>
      <w:pPr/>
      <w:r>
        <w:rPr>
          <w:lang w:val="en-GB"/>
        </w:rPr>
        <w:t>•</w:t>
      </w:r>
    </w:p>
    <w:p>
      <w:pPr/>
      <w:r>
        <w:rPr>
          <w:lang w:val="en-GB"/>
        </w:rPr>
        <w:t xml:space="preserve">‍ </w:t>
      </w:r>
    </w:p>
    <w:p>
      <w:pPr/>
      <w:r>
        <w:rPr>
          <w:lang w:val="en-GB"/>
        </w:rPr>
        <w:t>time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Game – any legal quarry species in the nation in which the shoot takes place. The legal restrictions for shooting “game” differs in each of the four UK nations and should be checked with the relevant national authority.</w:t>
      </w:r>
    </w:p>
    <w:p>
      <w:pPr/>
      <w:r>
        <w:rPr>
          <w:lang w:val="en-GB"/>
        </w:rPr>
        <w:br/>
      </w:r>
    </w:p>
    <w:p>
      <w:pPr/>
      <w:r>
        <w:rPr>
          <w:lang w:val="en-GB"/>
        </w:rPr>
        <w:t>National authority controlling shooting activities:</w:t>
      </w:r>
    </w:p>
    <w:p>
      <w:pPr/>
      <w:r>
        <w:rPr>
          <w:lang w:val="en-GB"/>
        </w:rPr>
        <w:t>•</w:t>
      </w:r>
    </w:p>
    <w:p>
      <w:pPr/>
      <w:r>
        <w:rPr>
          <w:lang w:val="en-GB"/>
        </w:rPr>
        <w:t xml:space="preserve">‍ </w:t>
      </w:r>
    </w:p>
    <w:p>
      <w:pPr/>
      <w:r>
        <w:rPr>
          <w:lang w:val="en-GB"/>
        </w:rPr>
        <w:t>England – DEFRA</w:t>
      </w:r>
    </w:p>
    <w:p>
      <w:pPr/>
      <w:r>
        <w:rPr>
          <w:lang w:val="en-GB"/>
        </w:rPr>
        <w:t>•</w:t>
      </w:r>
    </w:p>
    <w:p>
      <w:pPr/>
      <w:r>
        <w:rPr>
          <w:lang w:val="en-GB"/>
        </w:rPr>
        <w:t xml:space="preserve">‍ </w:t>
      </w:r>
    </w:p>
    <w:p>
      <w:pPr/>
      <w:r>
        <w:rPr>
          <w:lang w:val="en-GB"/>
        </w:rPr>
        <w:t>Northern Ireland – NI Environment Agency</w:t>
      </w:r>
    </w:p>
    <w:p>
      <w:pPr/>
      <w:r>
        <w:rPr>
          <w:lang w:val="en-GB"/>
        </w:rPr>
        <w:t>•</w:t>
      </w:r>
    </w:p>
    <w:p>
      <w:pPr/>
      <w:r>
        <w:rPr>
          <w:lang w:val="en-GB"/>
        </w:rPr>
        <w:t xml:space="preserve">‍ </w:t>
      </w:r>
    </w:p>
    <w:p>
      <w:pPr/>
      <w:r>
        <w:rPr>
          <w:lang w:val="en-GB"/>
        </w:rPr>
        <w:t>Scotland – NatureScot</w:t>
      </w:r>
    </w:p>
    <w:p>
      <w:pPr/>
      <w:r>
        <w:rPr>
          <w:lang w:val="en-GB"/>
        </w:rPr>
        <w:t>•</w:t>
      </w:r>
    </w:p>
    <w:p>
      <w:pPr/>
      <w:r>
        <w:rPr>
          <w:lang w:val="en-GB"/>
        </w:rPr>
        <w:t xml:space="preserve">‍ </w:t>
      </w:r>
    </w:p>
    <w:p>
      <w:pPr/>
      <w:r>
        <w:rPr>
          <w:lang w:val="en-GB"/>
        </w:rPr>
        <w:t>Wales – Natural Resources Wales</w:t>
      </w:r>
    </w:p>
    <w:p>
      <w:pPr/>
      <w:r>
        <w:rPr>
          <w:lang w:val="en-GB"/>
        </w:rPr>
        <w:br/>
      </w:r>
    </w:p>
    <w:p>
      <w:pPr/>
      <w:r>
        <w:rPr>
          <w:lang w:val="en-GB"/>
        </w:rPr>
        <w:t>Wildlife management area – any area of land used for the provision of game shooting activities</w:t>
      </w:r>
    </w:p>
    <w:p>
      <w:pPr/>
      <w:r>
        <w:rPr>
          <w:lang w:val="en-GB"/>
        </w:rPr>
        <w:br/>
      </w:r>
    </w:p>
    <w:p>
      <w:pPr/>
      <w:r>
        <w:rPr>
          <w:lang w:val="en-GB"/>
        </w:rPr>
        <w:t>Area characteristics – such as topography, other land activities, land type, drainage</w:t>
      </w:r>
    </w:p>
    <w:p>
      <w:pPr/>
      <w:r>
        <w:rPr>
          <w:lang w:val="en-GB"/>
        </w:rPr>
        <w:br/>
      </w:r>
    </w:p>
    <w:p>
      <w:pPr/>
      <w:r>
        <w:rPr>
          <w:lang w:val="en-GB"/>
        </w:rPr>
        <w:t>Habitat creation – For example: the establishment of annual cover crops, the establishment of permanent hedgerows or woodland, etc.</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LANGa25</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game; habitat;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5a0e879b950442e" /><Relationship Type="http://schemas.openxmlformats.org/officeDocument/2006/relationships/numbering" Target="/word/numbering.xml" Id="Rec19998cb16942ca" /><Relationship Type="http://schemas.openxmlformats.org/officeDocument/2006/relationships/settings" Target="/word/settings.xml" Id="R5423848919674a6b" /><Relationship Type="http://schemas.openxmlformats.org/officeDocument/2006/relationships/image" Target="/word/media/54c94983-745f-4db7-991e-be723dffc200.png" Id="Rf9dadef74ece4168" /></Relationships>
</file>