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674556c3cd45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LANGa9</w:t>
            </w:r>
            <w:r>
              <w:rPr>
                <w:b/>
              </w:rPr>
              <w:br/>
            </w:r>
            <w:r>
              <w:rPr>
                <w:b/>
              </w:rPr>
              <w:t>Support game populations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02f5f2903042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supporting game populations in a wildlife management area. It relates to the work activities that you undertake to support game in the wild by providing food, water and other resources.</w:t>
      </w:r>
    </w:p>
    <w:p>
      <w:pPr/>
      <w:r>
        <w:rPr>
          <w:lang w:val="en-GB"/>
        </w:rPr>
        <w:br/>
      </w:r>
    </w:p>
    <w:p>
      <w:pPr/>
      <w:r>
        <w:rPr>
          <w:lang w:val="en-GB"/>
        </w:rPr>
        <w:t>This standard is for those who work in game conservation and can be applied to any wildlife management area.</w:t>
      </w:r>
    </w:p>
    <w:p>
      <w:pPr/>
      <w:r>
        <w:rPr>
          <w:lang w:val="en-GB"/>
        </w:rPr>
        <w:t> </w:t>
      </w:r>
    </w:p>
    <w:p>
      <w:pPr/>
      <w:r>
        <w:rPr>
          <w:lang w:val="en-GB"/>
        </w:rPr>
        <w:t>To meet this standard you will be able to:</w:t>
      </w:r>
    </w:p>
    <w:p>
      <w:pPr/>
      <w:r>
        <w:rPr>
          <w:lang w:val="en-GB"/>
        </w:rPr>
        <w:t>•</w:t>
      </w:r>
    </w:p>
    <w:p>
      <w:pPr/>
      <w:r>
        <w:rPr>
          <w:lang w:val="en-GB"/>
        </w:rPr>
        <w:t xml:space="preserve">‍ </w:t>
      </w:r>
    </w:p>
    <w:p>
      <w:pPr/>
      <w:r>
        <w:rPr>
          <w:lang w:val="en-GB"/>
        </w:rPr>
        <w:t>prepare and maintain equipment to be used to provide food, water  and other resources to game populations</w:t>
      </w:r>
    </w:p>
    <w:p>
      <w:pPr/>
      <w:r>
        <w:rPr>
          <w:lang w:val="en-GB"/>
        </w:rPr>
        <w:t>•</w:t>
      </w:r>
    </w:p>
    <w:p>
      <w:pPr/>
      <w:r>
        <w:rPr>
          <w:lang w:val="en-GB"/>
        </w:rPr>
        <w:t xml:space="preserve">‍ </w:t>
      </w:r>
    </w:p>
    <w:p>
      <w:pPr/>
      <w:r>
        <w:rPr>
          <w:lang w:val="en-GB"/>
        </w:rPr>
        <w:t>provide resources to support game populations effectively</w:t>
      </w:r>
    </w:p>
    <w:p>
      <w:pPr/>
      <w:r>
        <w:rPr>
          <w:lang w:val="en-GB"/>
        </w:rPr>
        <w:t>•</w:t>
      </w:r>
    </w:p>
    <w:p>
      <w:pPr/>
      <w:r>
        <w:rPr>
          <w:lang w:val="en-GB"/>
        </w:rPr>
        <w:t xml:space="preserve">‍ </w:t>
      </w:r>
    </w:p>
    <w:p>
      <w:pPr/>
      <w:r>
        <w:rPr>
          <w:lang w:val="en-GB"/>
        </w:rPr>
        <w:t>monitor and report on the reaction of game to resources.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Apply resources to help support the following:</w:t>
      </w:r>
    </w:p>
    <w:p>
      <w:pPr/>
      <w:r>
        <w:rPr>
          <w:lang w:val="en-GB"/>
        </w:rPr>
        <w:t>•</w:t>
      </w:r>
    </w:p>
    <w:p>
      <w:pPr/>
      <w:r>
        <w:rPr>
          <w:lang w:val="en-GB"/>
        </w:rPr>
        <w:t xml:space="preserve">‍ </w:t>
      </w:r>
    </w:p>
    <w:p>
      <w:pPr/>
      <w:r>
        <w:rPr>
          <w:lang w:val="en-GB"/>
        </w:rPr>
        <w:t>game welfare</w:t>
      </w:r>
    </w:p>
    <w:p>
      <w:pPr/>
      <w:r>
        <w:rPr>
          <w:lang w:val="en-GB"/>
        </w:rPr>
        <w:t>•</w:t>
      </w:r>
    </w:p>
    <w:p>
      <w:pPr/>
      <w:r>
        <w:rPr>
          <w:lang w:val="en-GB"/>
        </w:rPr>
        <w:t xml:space="preserve">‍ </w:t>
      </w:r>
    </w:p>
    <w:p>
      <w:pPr/>
      <w:r>
        <w:rPr>
          <w:lang w:val="en-GB"/>
        </w:rPr>
        <w:t>location of game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Wildlife management area – Any area of land used for the provision of game-shooting activities</w:t>
      </w:r>
    </w:p>
    <w:p>
      <w:pPr/>
      <w:r>
        <w:rPr>
          <w:lang w:val="en-GB"/>
        </w:rPr>
        <w:br/>
      </w:r>
    </w:p>
    <w:p>
      <w:pPr/>
      <w:r>
        <w:rPr>
          <w:lang w:val="en-GB"/>
        </w:rPr>
        <w:t>Resources:</w:t>
      </w:r>
    </w:p>
    <w:p>
      <w:pPr/>
      <w:r>
        <w:rPr>
          <w:lang w:val="en-GB"/>
        </w:rPr>
        <w:t>•</w:t>
      </w:r>
    </w:p>
    <w:p>
      <w:pPr/>
      <w:r>
        <w:rPr>
          <w:lang w:val="en-GB"/>
        </w:rPr>
        <w:t xml:space="preserve">‍ </w:t>
      </w:r>
    </w:p>
    <w:p>
      <w:pPr/>
      <w:r>
        <w:rPr>
          <w:lang w:val="en-GB"/>
        </w:rPr>
        <w:t>feed</w:t>
      </w:r>
    </w:p>
    <w:p>
      <w:pPr/>
      <w:r>
        <w:rPr>
          <w:lang w:val="en-GB"/>
        </w:rPr>
        <w:t>•</w:t>
      </w:r>
    </w:p>
    <w:p>
      <w:pPr/>
      <w:r>
        <w:rPr>
          <w:lang w:val="en-GB"/>
        </w:rPr>
        <w:t xml:space="preserve">‍ </w:t>
      </w:r>
    </w:p>
    <w:p>
      <w:pPr/>
      <w:r>
        <w:rPr>
          <w:lang w:val="en-GB"/>
        </w:rPr>
        <w:t>shelter</w:t>
      </w:r>
    </w:p>
    <w:p>
      <w:pPr/>
      <w:r>
        <w:rPr>
          <w:lang w:val="en-GB"/>
        </w:rPr>
        <w:t>•</w:t>
      </w:r>
    </w:p>
    <w:p>
      <w:pPr/>
      <w:r>
        <w:rPr>
          <w:lang w:val="en-GB"/>
        </w:rPr>
        <w:t xml:space="preserve">‍ </w:t>
      </w:r>
    </w:p>
    <w:p>
      <w:pPr/>
      <w:r>
        <w:rPr>
          <w:lang w:val="en-GB"/>
        </w:rPr>
        <w:t>water</w:t>
      </w:r>
    </w:p>
    <w:p>
      <w:pPr/>
      <w:r>
        <w:rPr>
          <w:lang w:val="en-GB"/>
        </w:rPr>
        <w:t>•</w:t>
      </w:r>
    </w:p>
    <w:p>
      <w:pPr/>
      <w:r>
        <w:rPr>
          <w:lang w:val="en-GB"/>
        </w:rPr>
        <w:t xml:space="preserve">‍ </w:t>
      </w:r>
    </w:p>
    <w:p>
      <w:pPr/>
      <w:r>
        <w:rPr>
          <w:lang w:val="en-GB"/>
        </w:rPr>
        <w:t>grit</w:t>
      </w:r>
    </w:p>
    <w:p>
      <w:pPr/>
      <w:r>
        <w:rPr>
          <w:lang w:val="en-GB"/>
        </w:rPr>
        <w:t>•</w:t>
      </w:r>
    </w:p>
    <w:p>
      <w:pPr/>
      <w:r>
        <w:rPr>
          <w:lang w:val="en-GB"/>
        </w:rPr>
        <w:t xml:space="preserve">‍ </w:t>
      </w:r>
    </w:p>
    <w:p>
      <w:pPr/>
      <w:r>
        <w:rPr>
          <w:lang w:val="en-GB"/>
        </w:rPr>
        <w:t>medication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LANGa9</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populations; resources; feed; water; shelter; medication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14963f59094144" /><Relationship Type="http://schemas.openxmlformats.org/officeDocument/2006/relationships/numbering" Target="/word/numbering.xml" Id="R957d2e4746054719" /><Relationship Type="http://schemas.openxmlformats.org/officeDocument/2006/relationships/settings" Target="/word/settings.xml" Id="R4e57e1acfb8142bf" /><Relationship Type="http://schemas.openxmlformats.org/officeDocument/2006/relationships/image" Target="/word/media/fd27f1a2-b356-4d8a-877e-72430885d4a4.png" Id="R4402f5f2903042a3" /></Relationships>
</file>