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898eb16a6f447d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LANCS64</w:t>
            </w:r>
            <w:r>
              <w:rPr>
                <w:b/>
              </w:rPr>
              <w:br/>
            </w:r>
            <w:r>
              <w:rPr>
                <w:b/>
              </w:rPr>
              <w:t>Prepare for the transportation of animals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6eead0bd6214c4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This standard covers the preparation required for the transportation of animals. It includes preparing the transport and ensuring the health, welfare and safety of the animals.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When transporting animals you should be trained, and hold the current certification where required, in accordance with the relevant legislation.</w:t>
      </w:r>
    </w:p>
    <w:p>
      <w:pPr/>
      <w:r>
        <w:rPr>
          <w:lang w:val="en-GB"/>
        </w:rPr>
        <w:t>When carrying out your work you must consider the impact it will have on the environment.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This standard is suitable for anyone who prepares for the transportation of animals.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Glossary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Legal requirements for training and certification: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Transporting animals over 65km and up to eight hours: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Drivers and attendants responsible for the transport of cattle, sheep, pigs, goats, domestic Equidae or poultry must hold a valid certificate of competence.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Transporting animals over eight hours: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Anyone transporting cattle, sheep, pigs, goats, domestic Equidae or poultry over 65km must be competent to do so. Drivers and attendants must hold a valid certificate of competence.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Drivers must also hold the relevant licence to drive the vehicle, including a trailer, where used.</w:t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31 Jan 2022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Jan 2027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LANCS64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Animal Care, Equine Assistant, Farmer, General Farm Worker, Pig Farm Worker, Poultry Farm Worker, Crofter, Smallholder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Animal Care and Welfare, Crofting and Smallholding, Equine, Livestock Production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livestock; animals; horses; equine; transportation; vehicle; stocking density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59c0798ee704a43" /><Relationship Type="http://schemas.openxmlformats.org/officeDocument/2006/relationships/numbering" Target="/word/numbering.xml" Id="Re69eced8628a4d9a" /><Relationship Type="http://schemas.openxmlformats.org/officeDocument/2006/relationships/settings" Target="/word/settings.xml" Id="R78e058df9a0746f0" /><Relationship Type="http://schemas.openxmlformats.org/officeDocument/2006/relationships/image" Target="/word/media/7004196a-24d2-4677-b85b-ebe7c7a4718d.png" Id="R96eead0bd6214c48" /></Relationships>
</file>