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44f5bebc042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LANLEO27</w:t>
            </w:r>
            <w:r>
              <w:rPr>
                <w:b/>
              </w:rPr>
              <w:br/>
            </w:r>
            <w:r>
              <w:rPr>
                <w:b/>
              </w:rPr>
              <w:t>Handle refrigerants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030df3fc9d4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handling of refrigerants. It includes any activities that involve the handling of refrigerants associated with air-conditioning/climate control and/or refrigeration systems (e.g. recovery, flushing and/or recharging).</w:t>
      </w:r>
    </w:p>
    <w:p>
      <w:pPr/>
      <w:r>
        <w:rPr>
          <w:lang w:val="en-GB"/>
        </w:rPr>
        <w:t>This standard is for those who work with refrigerants.</w:t>
      </w:r>
    </w:p>
    <w:p>
      <w:pPr/>
      <w:r>
        <w:rPr>
          <w:lang w:val="en-GB"/>
        </w:rPr>
        <w:t>Note: anyone who handles refrigerants should hold a valid certificate that complies with current F gas handling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​be aware of the hazards and risks associated with the handling of refrigerants</w:t>
      </w:r>
    </w:p>
    <w:p>
      <w:pPr>
        <w:numPr>
          <w:ilvl w:val="0"/>
          <w:numId w:val="1"/>
        </w:numPr>
      </w:pPr>
      <w:r>
        <w:t>use suitable personal protective equipment (PPE) when handling refrigerants</w:t>
      </w:r>
    </w:p>
    <w:p>
      <w:pPr>
        <w:numPr>
          <w:ilvl w:val="0"/>
          <w:numId w:val="1"/>
        </w:numPr>
      </w:pPr>
      <w:r>
        <w:t>identify the type and capacities of the refrigerant and use the tools and equipment required to handle refrigerants and carry out all activities in line with the manufacturers’ specifications</w:t>
      </w:r>
    </w:p>
    <w:p>
      <w:pPr>
        <w:numPr>
          <w:ilvl w:val="0"/>
          <w:numId w:val="1"/>
        </w:numPr>
      </w:pPr>
      <w:r>
        <w:t>collect and transfer any waste material in accordance with the relevant legislation and company procedures</w:t>
      </w:r>
    </w:p>
    <w:p>
      <w:pPr>
        <w:numPr>
          <w:ilvl w:val="0"/>
          <w:numId w:val="1"/>
        </w:numPr>
      </w:pPr>
      <w:r>
        <w:t>complete records as required by the relevant legislation and company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hazards and risks associated with refrigerant handling</w:t>
      </w:r>
    </w:p>
    <w:p>
      <w:pPr>
        <w:numPr>
          <w:ilvl w:val="0"/>
          <w:numId w:val="2"/>
        </w:numPr>
      </w:pPr>
      <w:r>
        <w:t>the importance of selecting, using and maintaining appropriate personal protective equipment (PPE) when handling refrigerants</w:t>
      </w:r>
    </w:p>
    <w:p>
      <w:pPr>
        <w:numPr>
          <w:ilvl w:val="0"/>
          <w:numId w:val="2"/>
        </w:numPr>
      </w:pPr>
      <w:r>
        <w:t>the health and safety and environmental legislation covering the handling and disposal of refrigerants</w:t>
      </w:r>
    </w:p>
    <w:p>
      <w:pPr>
        <w:numPr>
          <w:ilvl w:val="0"/>
          <w:numId w:val="2"/>
        </w:numPr>
      </w:pPr>
      <w:r>
        <w:t>the procedures relevant to the safe handling of refrigerants</w:t>
      </w:r>
    </w:p>
    <w:p>
      <w:pPr>
        <w:numPr>
          <w:ilvl w:val="0"/>
          <w:numId w:val="2"/>
        </w:numPr>
      </w:pPr>
      <w:r>
        <w:t>the operating principles and function of mobile air-conditioning (MAC) and/or fixed plant refrigeration systems and components</w:t>
      </w:r>
    </w:p>
    <w:p>
      <w:pPr>
        <w:numPr>
          <w:ilvl w:val="0"/>
          <w:numId w:val="2"/>
        </w:numPr>
      </w:pPr>
      <w:r>
        <w:t>the types of legal refrigerants and their properties, characteristics and environmental impact</w:t>
      </w:r>
    </w:p>
    <w:p>
      <w:pPr>
        <w:numPr>
          <w:ilvl w:val="0"/>
          <w:numId w:val="2"/>
        </w:numPr>
      </w:pPr>
      <w:r>
        <w:t>how to recognise the characteristics associated with different refrigerant handling equipment including basic and automatic equipment</w:t>
      </w:r>
    </w:p>
    <w:p>
      <w:pPr>
        <w:numPr>
          <w:ilvl w:val="0"/>
          <w:numId w:val="2"/>
        </w:numPr>
      </w:pPr>
      <w:r>
        <w:t>how to handle refrigerants in mobile air-conditioning and/or fixed plant refrigeration systems</w:t>
      </w:r>
    </w:p>
    <w:p>
      <w:pPr>
        <w:numPr>
          <w:ilvl w:val="0"/>
          <w:numId w:val="2"/>
        </w:numPr>
      </w:pPr>
      <w:r>
        <w:t>how to work in a way that minimises the risk of any refrigerant emissions</w:t>
      </w:r>
    </w:p>
    <w:p>
      <w:pPr>
        <w:numPr>
          <w:ilvl w:val="0"/>
          <w:numId w:val="2"/>
        </w:numPr>
      </w:pPr>
      <w:r>
        <w:t>the legal requirement to maintain records and the company procedure for maintaining records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​activities e.g. recovery, flushing and recharging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LANLEO27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Land-based Engineering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Land-based Engineering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refrigerant; air conditioning; refrigeration; recovery; recharging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A1CE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711E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fb7c1e1a40405a" /><Relationship Type="http://schemas.openxmlformats.org/officeDocument/2006/relationships/numbering" Target="/word/numbering.xml" Id="R041a0bc850994538" /><Relationship Type="http://schemas.openxmlformats.org/officeDocument/2006/relationships/settings" Target="/word/settings.xml" Id="R378754829d324504" /><Relationship Type="http://schemas.openxmlformats.org/officeDocument/2006/relationships/image" Target="/word/media/56ce27e8-a98c-4e47-b35c-5a006c689eb8.png" Id="R04030df3fc9d4627" /></Relationships>
</file>