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1854e06e24c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LANCS45</w:t>
            </w:r>
            <w:r>
              <w:rPr>
                <w:b/>
              </w:rPr>
              <w:br/>
            </w:r>
            <w:r>
              <w:rPr>
                <w:b/>
              </w:rPr>
              <w:t>Plan and manage a land-based project or event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4b25ee62a242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planning and managing a land-based project or event. It includes planning and managing resources and budgets as well as monitoring the delivery of the project or event to identify future improvements.</w:t>
      </w:r>
    </w:p>
    <w:p>
      <w:pPr/>
      <w:r>
        <w:rPr>
          <w:lang w:val="en-GB"/>
        </w:rPr>
        <w:t>You must carry out your work in a way that takes account of its impact on the environment.</w:t>
      </w:r>
    </w:p>
    <w:p>
      <w:pPr/>
      <w:r>
        <w:rPr>
          <w:lang w:val="en-GB"/>
        </w:rPr>
        <w:t>This standard is suitable for non-specialised project managers, for example, staff who have responsibility for a straightforward site improvement project or visitor event.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​clarify the scope and objectives of the land-based project or event  </w:t>
      </w:r>
    </w:p>
    <w:p>
      <w:pPr>
        <w:numPr>
          <w:ilvl w:val="0"/>
          <w:numId w:val="1"/>
        </w:numPr>
      </w:pPr>
      <w:r>
        <w:t>clarify the timescale and location of the land-based project or event</w:t>
      </w:r>
    </w:p>
    <w:p>
      <w:pPr>
        <w:numPr>
          <w:ilvl w:val="0"/>
          <w:numId w:val="1"/>
        </w:numPr>
      </w:pPr>
      <w:r>
        <w:t>assess potential risks with the delivery of the land-based project or event</w:t>
      </w:r>
    </w:p>
    <w:p>
      <w:pPr>
        <w:numPr>
          <w:ilvl w:val="0"/>
          <w:numId w:val="1"/>
        </w:numPr>
      </w:pPr>
      <w:r>
        <w:t>identify the resources required for the land-based project or event</w:t>
      </w:r>
    </w:p>
    <w:p>
      <w:pPr>
        <w:numPr>
          <w:ilvl w:val="0"/>
          <w:numId w:val="1"/>
        </w:numPr>
      </w:pPr>
      <w:r>
        <w:t>establish a budget for the land-based project or event</w:t>
      </w:r>
    </w:p>
    <w:p>
      <w:pPr>
        <w:numPr>
          <w:ilvl w:val="0"/>
          <w:numId w:val="1"/>
        </w:numPr>
      </w:pPr>
      <w:r>
        <w:t>develop a plan for undertaking the land-based project or event</w:t>
      </w:r>
    </w:p>
    <w:p>
      <w:pPr>
        <w:numPr>
          <w:ilvl w:val="0"/>
          <w:numId w:val="1"/>
        </w:numPr>
      </w:pPr>
      <w:r>
        <w:t>put processes and resources in place to manage the potential risks arising from the land-based project, and deal with contingencies</w:t>
      </w:r>
    </w:p>
    <w:p>
      <w:pPr>
        <w:numPr>
          <w:ilvl w:val="0"/>
          <w:numId w:val="1"/>
        </w:numPr>
      </w:pPr>
      <w:r>
        <w:t>identify and agree the roles and responsibilities of the staff, contractors or volunteers involved in the land-based project or event</w:t>
      </w:r>
    </w:p>
    <w:p>
      <w:pPr>
        <w:numPr>
          <w:ilvl w:val="0"/>
          <w:numId w:val="1"/>
        </w:numPr>
      </w:pPr>
      <w:r>
        <w:t>communicate the plan clearly to all those involved in the delivery of the land-based project or event</w:t>
      </w:r>
    </w:p>
    <w:p>
      <w:pPr>
        <w:numPr>
          <w:ilvl w:val="0"/>
          <w:numId w:val="1"/>
        </w:numPr>
      </w:pPr>
      <w:r>
        <w:t>manage the allocation of resources **to achieve the objectives of the land-based project or event</w:t>
      </w:r>
    </w:p>
    <w:p>
      <w:pPr>
        <w:numPr>
          <w:ilvl w:val="0"/>
          <w:numId w:val="1"/>
        </w:numPr>
      </w:pPr>
      <w:r>
        <w:t>deal with any problems that arise with the land-based project or event</w:t>
      </w:r>
    </w:p>
    <w:p>
      <w:pPr>
        <w:numPr>
          <w:ilvl w:val="0"/>
          <w:numId w:val="1"/>
        </w:numPr>
      </w:pPr>
      <w:r>
        <w:t>obtain and review feedback from those involved in the land-based project or event</w:t>
      </w:r>
    </w:p>
    <w:p>
      <w:pPr>
        <w:numPr>
          <w:ilvl w:val="0"/>
          <w:numId w:val="1"/>
        </w:numPr>
      </w:pPr>
      <w:r>
        <w:t>evaluate the success of the land-based project or event and identify where future improvements could be made</w:t>
      </w:r>
    </w:p>
    <w:p>
      <w:pPr>
        <w:numPr>
          <w:ilvl w:val="0"/>
          <w:numId w:val="1"/>
        </w:numPr>
      </w:pPr>
      <w:r>
        <w:t>confirm that all activities are carried out in accordance with the relevant environmental and health and safety legislation, risk assessment requirements, codes of practice and policies of your organisation</w:t>
      </w:r>
    </w:p>
    <w:p>
      <w:pPr>
        <w:numPr>
          <w:ilvl w:val="0"/>
          <w:numId w:val="1"/>
        </w:numPr>
      </w:pPr>
      <w:r>
        <w:t>confirm that records are maintained and stored as required by the relevant legislation and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importance of clarifying the requirements for the land-based project or event</w:t>
      </w:r>
    </w:p>
    <w:p>
      <w:pPr>
        <w:numPr>
          <w:ilvl w:val="0"/>
          <w:numId w:val="2"/>
        </w:numPr>
      </w:pPr>
      <w:r>
        <w:t>the basic project management principles, processes, tools and techniques</w:t>
      </w:r>
    </w:p>
    <w:p>
      <w:pPr>
        <w:numPr>
          <w:ilvl w:val="0"/>
          <w:numId w:val="2"/>
        </w:numPr>
      </w:pPr>
      <w:r>
        <w:t>how to carry out a risk assessment</w:t>
      </w:r>
    </w:p>
    <w:p>
      <w:pPr>
        <w:numPr>
          <w:ilvl w:val="0"/>
          <w:numId w:val="2"/>
        </w:numPr>
      </w:pPr>
      <w:r>
        <w:t>the relevant legislative, environmental or health and safety issues that may impact on the land-based project or event</w:t>
      </w:r>
    </w:p>
    <w:p>
      <w:pPr>
        <w:numPr>
          <w:ilvl w:val="0"/>
          <w:numId w:val="2"/>
        </w:numPr>
      </w:pPr>
      <w:r>
        <w:t>how to plan and manage resources</w:t>
      </w:r>
    </w:p>
    <w:p>
      <w:pPr>
        <w:numPr>
          <w:ilvl w:val="0"/>
          <w:numId w:val="2"/>
        </w:numPr>
      </w:pPr>
      <w:r>
        <w:t>how to plan and manage a budget</w:t>
      </w:r>
    </w:p>
    <w:p>
      <w:pPr>
        <w:numPr>
          <w:ilvl w:val="0"/>
          <w:numId w:val="2"/>
        </w:numPr>
      </w:pPr>
      <w:r>
        <w:t>what should be included in the plan for the land-based project or event</w:t>
      </w:r>
    </w:p>
    <w:p>
      <w:pPr>
        <w:numPr>
          <w:ilvl w:val="0"/>
          <w:numId w:val="2"/>
        </w:numPr>
      </w:pPr>
      <w:r>
        <w:t>the importance of contingency planning and what should be considered</w:t>
      </w:r>
    </w:p>
    <w:p>
      <w:pPr>
        <w:numPr>
          <w:ilvl w:val="0"/>
          <w:numId w:val="2"/>
        </w:numPr>
      </w:pPr>
      <w:r>
        <w:t>how to communicate the plan to those who are involved</w:t>
      </w:r>
    </w:p>
    <w:p>
      <w:pPr>
        <w:numPr>
          <w:ilvl w:val="0"/>
          <w:numId w:val="2"/>
        </w:numPr>
      </w:pPr>
      <w:r>
        <w:t>how to manage resources to deliver a successful land-based project or event</w:t>
      </w:r>
    </w:p>
    <w:p>
      <w:pPr>
        <w:numPr>
          <w:ilvl w:val="0"/>
          <w:numId w:val="2"/>
        </w:numPr>
      </w:pPr>
      <w:r>
        <w:t>the importance of monitoring the progress of the land-based project or event</w:t>
      </w:r>
    </w:p>
    <w:p>
      <w:pPr>
        <w:numPr>
          <w:ilvl w:val="0"/>
          <w:numId w:val="2"/>
        </w:numPr>
      </w:pPr>
      <w:r>
        <w:t>how to evaluate the success of the land-based project or event</w:t>
      </w:r>
    </w:p>
    <w:p>
      <w:pPr>
        <w:numPr>
          <w:ilvl w:val="0"/>
          <w:numId w:val="2"/>
        </w:numPr>
      </w:pPr>
      <w:r>
        <w:t>your responsibilities as project/event manager under the relevant environmental and health and safety legislation, risk assessment requirements, codes of practice and policies of your organisation</w:t>
      </w:r>
    </w:p>
    <w:p>
      <w:pPr>
        <w:numPr>
          <w:ilvl w:val="0"/>
          <w:numId w:val="2"/>
        </w:numPr>
      </w:pPr>
      <w:r>
        <w:t>the legal requirements and those of your organisation for the completion and storage of records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LANCS45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Access Officer, Forestry, Conservation Officer, Coppicing, Ecologist, Education and Interpretation Officer, Estates Manager, Estate Worker, Manager of Volunteers, Ranger, Game and Wildlife 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Environmental Conservation, Game and Wildlife Management, Treework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project; event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8943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A9E56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f7825cdf08494f" /><Relationship Type="http://schemas.openxmlformats.org/officeDocument/2006/relationships/numbering" Target="/word/numbering.xml" Id="R1385f7a2acf04e38" /><Relationship Type="http://schemas.openxmlformats.org/officeDocument/2006/relationships/settings" Target="/word/settings.xml" Id="R83c4bca7ce0d44c8" /><Relationship Type="http://schemas.openxmlformats.org/officeDocument/2006/relationships/image" Target="/word/media/6cd9c13b-ed1a-4803-9665-bff758ef96e4.png" Id="R264b25ee62a24221" /></Relationships>
</file>