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427ed079f849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LANAnC4</w:t>
            </w:r>
            <w:r>
              <w:rPr>
                <w:b/>
              </w:rPr>
              <w:br/>
            </w:r>
            <w:r>
              <w:rPr>
                <w:b/>
              </w:rPr>
              <w:t>Handle animals under supervision and instruction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6cfe40b3664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handling animals under supervision and instruction. It includes the skills required to handle a variety of animals safely and effectively.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be aware of the importance of health, safety, hygiene and animal welfare in connection with this work.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be aware of your own limitations and confirm that you meet the relevant legal responsibilities for providing a duty of care under current animal health and welfare legislation.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anyone who handles animals under supervision and instruction.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 </w:t>
      </w:r>
    </w:p>
    <w:p>
      <w:pPr>
        <w:numPr>
          <w:ilvl w:val="0"/>
          <w:numId w:val="1"/>
        </w:numPr>
      </w:pPr>
      <w:r>
        <w:t>carry out your work under supervision and instruction</w:t>
      </w:r>
    </w:p>
    <w:p>
      <w:pPr>
        <w:numPr>
          <w:ilvl w:val="0"/>
          <w:numId w:val="1"/>
        </w:numPr>
      </w:pPr>
      <w:r>
        <w:t>comply with the relevant animal health and welfare and animal-related legislation and associated codes of practice</w:t>
      </w:r>
    </w:p>
    <w:p>
      <w:pPr>
        <w:numPr>
          <w:ilvl w:val="0"/>
          <w:numId w:val="1"/>
        </w:numPr>
      </w:pPr>
      <w:r>
        <w:t>maintain the health and safety of yourself and all those involved in the activity, and the welfare of the animal, during the work</w:t>
      </w:r>
    </w:p>
    <w:p>
      <w:pPr>
        <w:numPr>
          <w:ilvl w:val="0"/>
          <w:numId w:val="1"/>
        </w:numPr>
      </w:pPr>
      <w:r>
        <w:t>​wear appropriate clothing and personal protective equipment (PPE) for the activity, according to instructions</w:t>
      </w:r>
    </w:p>
    <w:p>
      <w:pPr>
        <w:numPr>
          <w:ilvl w:val="0"/>
          <w:numId w:val="1"/>
        </w:numPr>
      </w:pPr>
      <w:r>
        <w:t>maintain hygiene and bio-security in accordance with instructions, business practice and the relevant legislation</w:t>
      </w:r>
    </w:p>
    <w:p>
      <w:pPr>
        <w:numPr>
          <w:ilvl w:val="0"/>
          <w:numId w:val="1"/>
        </w:numPr>
      </w:pPr>
      <w:r>
        <w:t>approach animals, under supervision, in a way which minimises distress to the animal you are working with</w:t>
      </w:r>
    </w:p>
    <w:p>
      <w:pPr>
        <w:numPr>
          <w:ilvl w:val="0"/>
          <w:numId w:val="1"/>
        </w:numPr>
      </w:pPr>
      <w:r>
        <w:t>use safe animal handling techniques, under supervision, and in accordance with instructions</w:t>
      </w:r>
    </w:p>
    <w:p>
      <w:pPr>
        <w:numPr>
          <w:ilvl w:val="0"/>
          <w:numId w:val="1"/>
        </w:numPr>
      </w:pPr>
      <w:r>
        <w:t>handle animals in a way which maintains their welfare and safety, minimises stress and encourages their co-operation</w:t>
      </w:r>
    </w:p>
    <w:p>
      <w:pPr>
        <w:numPr>
          <w:ilvl w:val="0"/>
          <w:numId w:val="1"/>
        </w:numPr>
      </w:pPr>
      <w:r>
        <w:t>monitor the animal’s behaviour and its response to handling and report problems to the relevant person without delay</w:t>
      </w:r>
    </w:p>
    <w:p>
      <w:pPr>
        <w:numPr>
          <w:ilvl w:val="0"/>
          <w:numId w:val="1"/>
        </w:numPr>
      </w:pPr>
      <w:r>
        <w:t>interact with the animal in a way which minimises stress or injury</w:t>
      </w:r>
    </w:p>
    <w:p>
      <w:pPr>
        <w:numPr>
          <w:ilvl w:val="0"/>
          <w:numId w:val="1"/>
        </w:numPr>
      </w:pPr>
      <w:r>
        <w:t>promote the animal's welfare at all times and adapt your own, or the behaviour of those involved in the activity, to avoid actions that could cause welfare concerns</w:t>
      </w:r>
    </w:p>
    <w:p>
      <w:pPr>
        <w:numPr>
          <w:ilvl w:val="0"/>
          <w:numId w:val="1"/>
        </w:numPr>
      </w:pPr>
      <w:r>
        <w:t>identify behaviours or physical reactions in the animals that may indicate welfare issues or other problems and report these to the relevant person</w:t>
      </w:r>
    </w:p>
    <w:p>
      <w:pPr>
        <w:numPr>
          <w:ilvl w:val="0"/>
          <w:numId w:val="1"/>
        </w:numPr>
      </w:pPr>
      <w:r>
        <w:t>recognise when an animal’s behaviour indicates that you should not continue with the activity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completing an activity in accordance with instructions from the supervisor</w:t>
      </w:r>
    </w:p>
    <w:p>
      <w:pPr>
        <w:numPr>
          <w:ilvl w:val="0"/>
          <w:numId w:val="2"/>
        </w:numPr>
      </w:pPr>
      <w:r>
        <w:t>your responsibilities under the relevant animal health and welfare and animal-related legislation and associated codes of practice</w:t>
      </w:r>
    </w:p>
    <w:p>
      <w:pPr>
        <w:numPr>
          <w:ilvl w:val="0"/>
          <w:numId w:val="2"/>
        </w:numPr>
      </w:pPr>
      <w:r>
        <w:t>your responsibilities under the relevant environmental and health and safety legislation, associated codes of practice and the policies of your organisation</w:t>
      </w:r>
    </w:p>
    <w:p>
      <w:pPr>
        <w:numPr>
          <w:ilvl w:val="0"/>
          <w:numId w:val="2"/>
        </w:numPr>
      </w:pPr>
      <w:r>
        <w:t>the importance and correct use of suitable personal protective equipment (PPE)</w:t>
      </w:r>
    </w:p>
    <w:p>
      <w:pPr>
        <w:numPr>
          <w:ilvl w:val="0"/>
          <w:numId w:val="2"/>
        </w:numPr>
      </w:pPr>
      <w:r>
        <w:t>the importance of maintaining hygiene and bio-security when handling animals and how to achieve this</w:t>
      </w:r>
    </w:p>
    <w:p>
      <w:pPr>
        <w:numPr>
          <w:ilvl w:val="0"/>
          <w:numId w:val="2"/>
        </w:numPr>
      </w:pPr>
      <w:r>
        <w:t>how and where to obtain information about the temperament and usual behaviour of the animals you will be handling</w:t>
      </w:r>
    </w:p>
    <w:p>
      <w:pPr>
        <w:numPr>
          <w:ilvl w:val="0"/>
          <w:numId w:val="2"/>
        </w:numPr>
      </w:pPr>
      <w:r>
        <w:t>the techniques for handling the animals concerned</w:t>
      </w:r>
    </w:p>
    <w:p>
      <w:pPr>
        <w:numPr>
          <w:ilvl w:val="0"/>
          <w:numId w:val="2"/>
        </w:numPr>
      </w:pPr>
      <w:r>
        <w:t>the welfare requirements of animals and how to maintain their health and well-being</w:t>
      </w:r>
    </w:p>
    <w:p>
      <w:pPr>
        <w:numPr>
          <w:ilvl w:val="0"/>
          <w:numId w:val="2"/>
        </w:numPr>
      </w:pPr>
      <w:r>
        <w:t>the different factors that can affect an animal’s behaviour and what to do if these factors are present</w:t>
      </w:r>
    </w:p>
    <w:p>
      <w:pPr>
        <w:numPr>
          <w:ilvl w:val="0"/>
          <w:numId w:val="2"/>
        </w:numPr>
      </w:pPr>
      <w:r>
        <w:t>why it is important to monitor an animal’s response to handling and how to recognise negative responses</w:t>
      </w:r>
    </w:p>
    <w:p>
      <w:pPr>
        <w:numPr>
          <w:ilvl w:val="0"/>
          <w:numId w:val="2"/>
        </w:numPr>
      </w:pPr>
      <w:r>
        <w:t>to whom you should report any changes in an animal’s behaviour or any negative responses to handling, and the potential consequences of not reporting these</w:t>
      </w:r>
    </w:p>
    <w:p>
      <w:pPr>
        <w:numPr>
          <w:ilvl w:val="0"/>
          <w:numId w:val="2"/>
        </w:numPr>
      </w:pPr>
      <w:r>
        <w:t>how to recognise behavioural and emotional states in animals including: fear, aggression, appeasement, anxiety, play, relaxation and ill health</w:t>
      </w:r>
    </w:p>
    <w:p>
      <w:pPr>
        <w:numPr>
          <w:ilvl w:val="0"/>
          <w:numId w:val="2"/>
        </w:numPr>
      </w:pPr>
      <w:r>
        <w:t>how your actions, or the actions of those involved in the activity, may affect the behaviour of the animal and cause welfare concerns</w:t>
      </w:r>
    </w:p>
    <w:p>
      <w:pPr>
        <w:numPr>
          <w:ilvl w:val="0"/>
          <w:numId w:val="2"/>
        </w:numPr>
      </w:pPr>
      <w:r>
        <w:t>the importance of recognising behaviour that indicates it would not be appropriate to continue with the activity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Current animal welfare legislation:</w:t>
      </w:r>
    </w:p>
    <w:p>
      <w:pPr>
        <w:numPr>
          <w:ilvl w:val="0"/>
          <w:numId w:val="3"/>
        </w:numPr>
      </w:pPr>
      <w:r>
        <w:t>England and Wales, Animal Welfare Act</w:t>
      </w:r>
    </w:p>
    <w:p>
      <w:pPr>
        <w:numPr>
          <w:ilvl w:val="0"/>
          <w:numId w:val="3"/>
        </w:numPr>
      </w:pPr>
      <w:r>
        <w:t>Scotland, Animal Health and Welfare Act</w:t>
      </w:r>
    </w:p>
    <w:p>
      <w:pPr>
        <w:numPr>
          <w:ilvl w:val="0"/>
          <w:numId w:val="3"/>
        </w:numPr>
      </w:pPr>
      <w:r>
        <w:t>Northern Ireland, Welfare of Animals Act (Northern Ireland)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O29NAC1.2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Animal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Animal Care and Welfare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animal; handle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AC3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C4475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E31E7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12ca885e85474e" /><Relationship Type="http://schemas.openxmlformats.org/officeDocument/2006/relationships/numbering" Target="/word/numbering.xml" Id="Rf6223e6015b44691" /><Relationship Type="http://schemas.openxmlformats.org/officeDocument/2006/relationships/settings" Target="/word/settings.xml" Id="Rd357632af5154862" /><Relationship Type="http://schemas.openxmlformats.org/officeDocument/2006/relationships/image" Target="/word/media/3ff49f30-a26f-4819-ac63-856556b67c0c.png" Id="Rfa6cfe40b3664790" /></Relationships>
</file>