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84110166246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LANFe6</w:t>
            </w:r>
            <w:r>
              <w:rPr>
                <w:b/>
              </w:rPr>
              <w:br/>
            </w:r>
            <w:r>
              <w:rPr>
                <w:b/>
              </w:rPr>
              <w:t>Position and fix fence posts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50418e1ba64d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position and fix fence posts. It covers the full range of fencing types and fencing systems used in the industry. </w:t>
      </w:r>
    </w:p>
    <w:p>
      <w:pPr/>
      <w:r>
        <w:rPr>
          <w:lang w:val="en-GB"/>
        </w:rPr>
        <w:t>The standard covers positioning and fixing posts in accordance with instructions and specifications. </w:t>
      </w:r>
    </w:p>
    <w:p>
      <w:pPr/>
      <w:r>
        <w:rPr>
          <w:lang w:val="en-GB"/>
        </w:rPr>
        <w:t>If you are using equipment or machinery you need to be trained, and hold current certification where required, in line with relevant legislation. </w:t>
      </w:r>
    </w:p>
    <w:p>
      <w:pPr/>
      <w:r>
        <w:rPr>
          <w:lang w:val="en-GB"/>
        </w:rPr>
        <w:t>This standard is suitable for fence installers.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carry out your work in accordance with instructions and specifications</w:t>
      </w:r>
    </w:p>
    <w:p>
      <w:pPr>
        <w:numPr>
          <w:ilvl w:val="0"/>
          <w:numId w:val="1"/>
        </w:numPr>
      </w:pPr>
      <w:r>
        <w:t>select and prepare the required tools and equipment</w:t>
      </w:r>
    </w:p>
    <w:p>
      <w:pPr>
        <w:numPr>
          <w:ilvl w:val="0"/>
          <w:numId w:val="1"/>
        </w:numPr>
      </w:pPr>
      <w:r>
        <w:t>check to confirm that a safe working environment has been established</w:t>
      </w:r>
    </w:p>
    <w:p>
      <w:pPr>
        <w:numPr>
          <w:ilvl w:val="0"/>
          <w:numId w:val="1"/>
        </w:numPr>
      </w:pPr>
      <w:r>
        <w:t>obtain fencing materials of the specified type, material, quality and grade</w:t>
      </w:r>
    </w:p>
    <w:p>
      <w:pPr>
        <w:numPr>
          <w:ilvl w:val="0"/>
          <w:numId w:val="1"/>
        </w:numPr>
      </w:pPr>
      <w:r>
        <w:t>use industry recommended working practices to position and fix fence posts at specified lines, levels and angles, in accordance with the instructions and specifications</w:t>
      </w:r>
    </w:p>
    <w:p>
      <w:pPr>
        <w:numPr>
          <w:ilvl w:val="0"/>
          <w:numId w:val="1"/>
        </w:numPr>
      </w:pPr>
      <w:r>
        <w:t>use, maintain and store tools, equipment and materials safely and in a clean and serviceable condition</w:t>
      </w:r>
    </w:p>
    <w:p>
      <w:pPr>
        <w:numPr>
          <w:ilvl w:val="0"/>
          <w:numId w:val="1"/>
        </w:numPr>
      </w:pPr>
      <w:r>
        <w:t>dispose of waste and excess materials safely to minimise environmental risk, in accordance with the relevant legal requirements</w:t>
      </w:r>
    </w:p>
    <w:p>
      <w:pPr>
        <w:numPr>
          <w:ilvl w:val="0"/>
          <w:numId w:val="1"/>
        </w:numPr>
      </w:pPr>
      <w:r>
        <w:t>carry out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environmental and health and safety requirements associated with the placing and fixing of posts</w:t>
      </w:r>
    </w:p>
    <w:p>
      <w:pPr>
        <w:numPr>
          <w:ilvl w:val="0"/>
          <w:numId w:val="2"/>
        </w:numPr>
      </w:pPr>
      <w:r>
        <w:t>he type of clothing and personal protective equipment (PPE) suitable for the task to be carried out</w:t>
      </w:r>
    </w:p>
    <w:p>
      <w:pPr>
        <w:numPr>
          <w:ilvl w:val="0"/>
          <w:numId w:val="2"/>
        </w:numPr>
      </w:pPr>
      <w:r>
        <w:t>the relevant requirements and procedures for gaining access to the site</w:t>
      </w:r>
    </w:p>
    <w:p>
      <w:pPr>
        <w:numPr>
          <w:ilvl w:val="0"/>
          <w:numId w:val="2"/>
        </w:numPr>
      </w:pPr>
      <w:r>
        <w:t>the specific requirements for permit-to-work schemes</w:t>
      </w:r>
    </w:p>
    <w:p>
      <w:pPr>
        <w:numPr>
          <w:ilvl w:val="0"/>
          <w:numId w:val="2"/>
        </w:numPr>
      </w:pPr>
      <w:r>
        <w:t>the types of signs and protective barriers used in the fencing industry</w:t>
      </w:r>
    </w:p>
    <w:p>
      <w:pPr>
        <w:numPr>
          <w:ilvl w:val="0"/>
          <w:numId w:val="2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2"/>
        </w:numPr>
      </w:pPr>
      <w:r>
        <w:t>where to obtain the instructions and specifications required to carry out the work</w:t>
      </w:r>
    </w:p>
    <w:p>
      <w:pPr>
        <w:numPr>
          <w:ilvl w:val="0"/>
          <w:numId w:val="2"/>
        </w:numPr>
      </w:pPr>
      <w:r>
        <w:t>the types of tools and equipment used for positioning and fixing fence posts and how to prepare, use and maintain them safely and correctly</w:t>
      </w:r>
    </w:p>
    <w:p>
      <w:pPr>
        <w:numPr>
          <w:ilvl w:val="0"/>
          <w:numId w:val="2"/>
        </w:numPr>
      </w:pPr>
      <w:r>
        <w:t>the relevant legal requirements for the use of powered tools and equipment</w:t>
      </w:r>
    </w:p>
    <w:p>
      <w:pPr>
        <w:numPr>
          <w:ilvl w:val="0"/>
          <w:numId w:val="2"/>
        </w:numPr>
      </w:pPr>
      <w:r>
        <w:t>the methods used for handling and positioning posts and struts</w:t>
      </w:r>
    </w:p>
    <w:p>
      <w:pPr>
        <w:numPr>
          <w:ilvl w:val="0"/>
          <w:numId w:val="2"/>
        </w:numPr>
      </w:pPr>
      <w:r>
        <w:t>the factors that affect the positioning and method of fixing posts</w:t>
      </w:r>
    </w:p>
    <w:p>
      <w:pPr>
        <w:numPr>
          <w:ilvl w:val="0"/>
          <w:numId w:val="2"/>
        </w:numPr>
      </w:pPr>
      <w:r>
        <w:t>the methods used for providing temporary supports when setting posts</w:t>
      </w:r>
    </w:p>
    <w:p>
      <w:pPr>
        <w:numPr>
          <w:ilvl w:val="0"/>
          <w:numId w:val="2"/>
        </w:numPr>
      </w:pPr>
      <w:r>
        <w:t>the methods used for aligning and levelling posts</w:t>
      </w:r>
    </w:p>
    <w:p>
      <w:pPr>
        <w:numPr>
          <w:ilvl w:val="0"/>
          <w:numId w:val="2"/>
        </w:numPr>
      </w:pPr>
      <w:r>
        <w:t>the reasons for, and methods of, setting posts to allow for tensioning</w:t>
      </w:r>
    </w:p>
    <w:p>
      <w:pPr>
        <w:numPr>
          <w:ilvl w:val="0"/>
          <w:numId w:val="2"/>
        </w:numPr>
      </w:pPr>
      <w:r>
        <w:t>the types of backfill and methods of consolidation</w:t>
      </w:r>
    </w:p>
    <w:p>
      <w:pPr>
        <w:numPr>
          <w:ilvl w:val="0"/>
          <w:numId w:val="2"/>
        </w:numPr>
      </w:pPr>
      <w:r>
        <w:t>the additional hazards and risks involved in installing posts over two metres in height</w:t>
      </w:r>
    </w:p>
    <w:p>
      <w:pPr>
        <w:numPr>
          <w:ilvl w:val="0"/>
          <w:numId w:val="2"/>
        </w:numPr>
      </w:pPr>
      <w:r>
        <w:t>the importance of maintaining boundary lines</w:t>
      </w:r>
    </w:p>
    <w:p>
      <w:pPr>
        <w:numPr>
          <w:ilvl w:val="0"/>
          <w:numId w:val="2"/>
        </w:numPr>
      </w:pPr>
      <w:r>
        <w:t>the limits of your responsibility when dealing with difficulties experienced during the work</w:t>
      </w:r>
    </w:p>
    <w:p>
      <w:pPr>
        <w:numPr>
          <w:ilvl w:val="0"/>
          <w:numId w:val="2"/>
        </w:numPr>
      </w:pPr>
      <w:r>
        <w:t>the relevant legal requirements controlling the disposal of waste and excess materials</w:t>
      </w:r>
    </w:p>
    <w:p>
      <w:pPr>
        <w:numPr>
          <w:ilvl w:val="0"/>
          <w:numId w:val="2"/>
        </w:numPr>
      </w:pPr>
      <w:r>
        <w:t>the storage requirements for tools and equipment</w:t>
      </w:r>
    </w:p>
    <w:p>
      <w:pPr>
        <w:numPr>
          <w:ilvl w:val="0"/>
          <w:numId w:val="2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3"/>
        </w:numPr>
      </w:pPr>
      <w:r>
        <w:t>plans/drawings</w:t>
      </w:r>
    </w:p>
    <w:p>
      <w:pPr>
        <w:numPr>
          <w:ilvl w:val="0"/>
          <w:numId w:val="3"/>
        </w:numPr>
      </w:pPr>
      <w:r>
        <w:t>schedules</w:t>
      </w:r>
    </w:p>
    <w:p>
      <w:pPr>
        <w:numPr>
          <w:ilvl w:val="0"/>
          <w:numId w:val="3"/>
        </w:numPr>
      </w:pPr>
      <w:r>
        <w:t>method statements</w:t>
      </w:r>
    </w:p>
    <w:p>
      <w:pPr>
        <w:numPr>
          <w:ilvl w:val="0"/>
          <w:numId w:val="3"/>
        </w:numPr>
      </w:pPr>
      <w:r>
        <w:t>Standard Operating Procedures (SOPs)</w:t>
      </w:r>
    </w:p>
    <w:p>
      <w:pPr>
        <w:numPr>
          <w:ilvl w:val="0"/>
          <w:numId w:val="3"/>
        </w:numPr>
      </w:pPr>
      <w:r>
        <w:t>manufacturer's guidelines</w:t>
      </w:r>
    </w:p>
    <w:p>
      <w:pPr>
        <w:numPr>
          <w:ilvl w:val="0"/>
          <w:numId w:val="3"/>
        </w:numPr>
      </w:pPr>
      <w:r>
        <w:t>customer requirements</w:t>
      </w:r>
    </w:p>
    <w:p>
      <w:pPr>
        <w:numPr>
          <w:ilvl w:val="0"/>
          <w:numId w:val="3"/>
        </w:numPr>
      </w:pPr>
      <w:r>
        <w:t>quality standards e.g. BSI, CE</w:t>
      </w:r>
    </w:p>
    <w:p>
      <w:pPr>
        <w:numPr>
          <w:ilvl w:val="0"/>
          <w:numId w:val="3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Method of fixing posts could include:</w:t>
      </w:r>
    </w:p>
    <w:p>
      <w:pPr>
        <w:numPr>
          <w:ilvl w:val="0"/>
          <w:numId w:val="4"/>
        </w:numPr>
      </w:pPr>
      <w:r>
        <w:t>driven</w:t>
      </w:r>
    </w:p>
    <w:p>
      <w:pPr>
        <w:numPr>
          <w:ilvl w:val="0"/>
          <w:numId w:val="4"/>
        </w:numPr>
      </w:pPr>
      <w:r>
        <w:t>set in concrete foundations</w:t>
      </w:r>
    </w:p>
    <w:p>
      <w:pPr>
        <w:numPr>
          <w:ilvl w:val="0"/>
          <w:numId w:val="4"/>
        </w:numPr>
      </w:pPr>
      <w:r>
        <w:t>bolt down</w:t>
      </w:r>
    </w:p>
    <w:p>
      <w:pPr>
        <w:numPr>
          <w:ilvl w:val="0"/>
          <w:numId w:val="4"/>
        </w:numPr>
      </w:pPr>
      <w:r>
        <w:t>socketed</w:t>
      </w:r>
    </w:p>
    <w:p>
      <w:pPr>
        <w:numPr>
          <w:ilvl w:val="0"/>
          <w:numId w:val="4"/>
        </w:numPr>
      </w:pPr>
      <w:r>
        <w:t>back filled and consolidated</w:t>
      </w:r>
    </w:p>
    <w:p>
      <w:pPr>
        <w:numPr>
          <w:ilvl w:val="0"/>
          <w:numId w:val="4"/>
        </w:numPr>
      </w:pPr>
      <w:r>
        <w:t>surface mounted</w:t>
      </w:r>
    </w:p>
    <w:p>
      <w:pPr>
        <w:numPr>
          <w:ilvl w:val="0"/>
          <w:numId w:val="4"/>
        </w:numPr>
      </w:pPr>
      <w:r>
        <w:t>clamped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Posts and struts include:</w:t>
      </w:r>
    </w:p>
    <w:p>
      <w:pPr>
        <w:numPr>
          <w:ilvl w:val="0"/>
          <w:numId w:val="5"/>
        </w:numPr>
      </w:pPr>
      <w:r>
        <w:t>fence</w:t>
      </w:r>
    </w:p>
    <w:p>
      <w:pPr>
        <w:numPr>
          <w:ilvl w:val="0"/>
          <w:numId w:val="5"/>
        </w:numPr>
      </w:pPr>
      <w:r>
        <w:t>VRS</w:t>
      </w:r>
    </w:p>
    <w:p>
      <w:pPr>
        <w:numPr>
          <w:ilvl w:val="0"/>
          <w:numId w:val="5"/>
        </w:numPr>
      </w:pPr>
      <w:r>
        <w:t>parapet</w:t>
      </w:r>
    </w:p>
    <w:p>
      <w:pPr>
        <w:numPr>
          <w:ilvl w:val="0"/>
          <w:numId w:val="5"/>
        </w:numPr>
      </w:pPr>
      <w:r>
        <w:t>gate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Posts; Concrete; Fence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D03A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2C0AD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0DB02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79945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D047A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278bdb1bfb4ad2" /><Relationship Type="http://schemas.openxmlformats.org/officeDocument/2006/relationships/numbering" Target="/word/numbering.xml" Id="R93cce1c05ee144dd" /><Relationship Type="http://schemas.openxmlformats.org/officeDocument/2006/relationships/settings" Target="/word/settings.xml" Id="R06ebaedf143a4333" /><Relationship Type="http://schemas.openxmlformats.org/officeDocument/2006/relationships/image" Target="/word/media/c9d3d60f-57e3-4f93-b685-03baa6252d5d.png" Id="R1750418e1ba64df8" /></Relationships>
</file>