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f691d3d13f46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SKSPP3</w:t>
            </w:r>
            <w:r>
              <w:rPr>
                <w:b/>
              </w:rPr>
              <w:br/>
            </w:r>
            <w:r>
              <w:rPr>
                <w:b/>
              </w:rPr>
              <w:t>Cost a post production project and negotiate with a client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1a2d432e3844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costing the post production outputs for a project. This may then involve negotiating with the potential client and obtaining a booking that is beneficial and acceptable to both parties. </w:t>
      </w:r>
    </w:p>
    <w:p>
      <w:pPr/>
      <w:r>
        <w:rPr>
          <w:lang w:val="en-GB"/>
        </w:rPr>
        <w:t>This standard is for anyone who liaises with clients on potential work in post production.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clarify your understanding of clients’ needs using production information</w:t>
      </w:r>
    </w:p>
    <w:p>
      <w:pPr>
        <w:numPr>
          <w:ilvl w:val="0"/>
          <w:numId w:val="1"/>
        </w:numPr>
      </w:pPr>
      <w:r>
        <w:t>analyse the benefits of individual projects for the business in line with organisational strategy</w:t>
      </w:r>
    </w:p>
    <w:p>
      <w:pPr>
        <w:numPr>
          <w:ilvl w:val="0"/>
          <w:numId w:val="1"/>
        </w:numPr>
      </w:pPr>
      <w:r>
        <w:t>use information to estimate available budgets for the stage of production with which you are involved</w:t>
      </w:r>
    </w:p>
    <w:p>
      <w:pPr>
        <w:numPr>
          <w:ilvl w:val="0"/>
          <w:numId w:val="1"/>
        </w:numPr>
      </w:pPr>
      <w:r>
        <w:t>identify possibilities that are technically feasible and within project constraints and consistent with what clients want to achieve</w:t>
      </w:r>
    </w:p>
    <w:p>
      <w:pPr>
        <w:numPr>
          <w:ilvl w:val="0"/>
          <w:numId w:val="1"/>
        </w:numPr>
      </w:pPr>
      <w:r>
        <w:t>identify contingencies or additional skills and equipment needed from outside sources in line with organisational policy</w:t>
      </w:r>
    </w:p>
    <w:p>
      <w:pPr>
        <w:numPr>
          <w:ilvl w:val="0"/>
          <w:numId w:val="1"/>
        </w:numPr>
      </w:pPr>
      <w:r>
        <w:t>propose costs and schedules that are in line with the benefits to be obtained for the business and what the clients need to achieve</w:t>
      </w:r>
    </w:p>
    <w:p>
      <w:pPr>
        <w:numPr>
          <w:ilvl w:val="0"/>
          <w:numId w:val="1"/>
        </w:numPr>
      </w:pPr>
      <w:r>
        <w:t>propose solutions to clients in ways that show how the features and benefits are attractive to them and meet their needs</w:t>
      </w:r>
    </w:p>
    <w:p>
      <w:pPr>
        <w:numPr>
          <w:ilvl w:val="0"/>
          <w:numId w:val="1"/>
        </w:numPr>
      </w:pPr>
      <w:r>
        <w:t>give clients sufficient time to discuss proposals and their implications in full</w:t>
      </w:r>
    </w:p>
    <w:p>
      <w:pPr>
        <w:numPr>
          <w:ilvl w:val="0"/>
          <w:numId w:val="1"/>
        </w:numPr>
      </w:pPr>
      <w:r>
        <w:t>respond to clients’ needs and negotiating position with information, respect for their aspirations and an intention to resolve any differences</w:t>
      </w:r>
    </w:p>
    <w:p>
      <w:pPr>
        <w:numPr>
          <w:ilvl w:val="0"/>
          <w:numId w:val="1"/>
        </w:numPr>
      </w:pPr>
      <w:r>
        <w:t>respond to clients’ questions and proposals in ways that they will understand</w:t>
      </w:r>
    </w:p>
    <w:p>
      <w:pPr>
        <w:numPr>
          <w:ilvl w:val="0"/>
          <w:numId w:val="1"/>
        </w:numPr>
      </w:pPr>
      <w:r>
        <w:t>record, track and follow up on correspondence in line with organisational requirements</w:t>
      </w:r>
    </w:p>
    <w:p>
      <w:pPr>
        <w:numPr>
          <w:ilvl w:val="0"/>
          <w:numId w:val="1"/>
        </w:numPr>
      </w:pPr>
      <w:r>
        <w:t>agree the scope of the work deliverables, schedule, costs and approval process for inclusion in the agreement</w:t>
      </w:r>
    </w:p>
    <w:p>
      <w:pPr>
        <w:numPr>
          <w:ilvl w:val="0"/>
          <w:numId w:val="1"/>
        </w:numPr>
      </w:pPr>
      <w:r>
        <w:t>complete, store and maintain contract information in line with regulatory and organisational requirements</w:t>
      </w:r>
    </w:p>
    <w:p>
      <w:pPr>
        <w:numPr>
          <w:ilvl w:val="0"/>
          <w:numId w:val="1"/>
        </w:numPr>
      </w:pPr>
      <w:r>
        <w:t>maintain security and confidentiality of information in line with regulatory and organisational requirements</w:t>
      </w:r>
    </w:p>
    <w:p>
      <w:pPr>
        <w:numPr>
          <w:ilvl w:val="0"/>
          <w:numId w:val="1"/>
        </w:numPr>
      </w:pPr>
      <w:r>
        <w:t>identify opportunities to offer additional services that will benefit clients and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understand clients’ needs beyond their initial requests</w:t>
      </w:r>
    </w:p>
    <w:p>
      <w:pPr>
        <w:numPr>
          <w:ilvl w:val="0"/>
          <w:numId w:val="2"/>
        </w:numPr>
      </w:pPr>
      <w:r>
        <w:t>organisational strategy in terms of profitability, profile and reputation and developing or maintaining relationships with clients</w:t>
      </w:r>
    </w:p>
    <w:p>
      <w:pPr>
        <w:numPr>
          <w:ilvl w:val="0"/>
          <w:numId w:val="2"/>
        </w:numPr>
      </w:pPr>
      <w:r>
        <w:t>project constraints including cost, required deliverables, timing and available resources</w:t>
      </w:r>
    </w:p>
    <w:p>
      <w:pPr>
        <w:numPr>
          <w:ilvl w:val="0"/>
          <w:numId w:val="2"/>
        </w:numPr>
      </w:pPr>
      <w:r>
        <w:t>organisational policy and processes for costing post projects including rates for creative input</w:t>
      </w:r>
    </w:p>
    <w:p>
      <w:pPr>
        <w:numPr>
          <w:ilvl w:val="0"/>
          <w:numId w:val="2"/>
        </w:numPr>
      </w:pPr>
      <w:r>
        <w:t>what can be offered that gives clients added value</w:t>
      </w:r>
    </w:p>
    <w:p>
      <w:pPr>
        <w:numPr>
          <w:ilvl w:val="0"/>
          <w:numId w:val="2"/>
        </w:numPr>
      </w:pPr>
      <w:r>
        <w:t>skills, crew and equipment outsourcing, as well as contractual requirements and compliance</w:t>
      </w:r>
    </w:p>
    <w:p>
      <w:pPr>
        <w:numPr>
          <w:ilvl w:val="0"/>
          <w:numId w:val="2"/>
        </w:numPr>
      </w:pPr>
      <w:r>
        <w:t>viewing standards and professional, national and international industry standards of delivery and best practice for the range of platforms and content creation</w:t>
      </w:r>
    </w:p>
    <w:p>
      <w:pPr>
        <w:numPr>
          <w:ilvl w:val="0"/>
          <w:numId w:val="2"/>
        </w:numPr>
      </w:pPr>
      <w:r>
        <w:t>how to identify and balance your criteria for accepting projects such as profit, increased reputation, sufficient time to complete the work, and working for particular clients</w:t>
      </w:r>
    </w:p>
    <w:p>
      <w:pPr>
        <w:numPr>
          <w:ilvl w:val="0"/>
          <w:numId w:val="2"/>
        </w:numPr>
      </w:pPr>
      <w:r>
        <w:t>the importance of aligning with the production’s established workflows, conventions and technical specifications</w:t>
      </w:r>
    </w:p>
    <w:p>
      <w:pPr>
        <w:numPr>
          <w:ilvl w:val="0"/>
          <w:numId w:val="2"/>
        </w:numPr>
      </w:pPr>
      <w:r>
        <w:t>problems and risks associated with different kinds of project approach and how to plan for contingencies</w:t>
      </w:r>
    </w:p>
    <w:p>
      <w:pPr>
        <w:numPr>
          <w:ilvl w:val="0"/>
          <w:numId w:val="2"/>
        </w:numPr>
      </w:pPr>
      <w:r>
        <w:t>how to structure a team for different types of projects and budgets based on their technical capabilities and the creative contribution</w:t>
      </w:r>
    </w:p>
    <w:p>
      <w:pPr>
        <w:numPr>
          <w:ilvl w:val="0"/>
          <w:numId w:val="2"/>
        </w:numPr>
      </w:pPr>
      <w:r>
        <w:t>who to consult for further information or guidance on different types of projects and technical requirements</w:t>
      </w:r>
    </w:p>
    <w:p>
      <w:pPr>
        <w:numPr>
          <w:ilvl w:val="0"/>
          <w:numId w:val="2"/>
        </w:numPr>
      </w:pPr>
      <w:r>
        <w:t>techniques of negotiation and agreeing the terms of engagement</w:t>
      </w:r>
    </w:p>
    <w:p>
      <w:pPr>
        <w:numPr>
          <w:ilvl w:val="0"/>
          <w:numId w:val="2"/>
        </w:numPr>
      </w:pPr>
      <w:r>
        <w:t>when it is appropriate to advise clients on how the budget could be reassigned across the project and scope of work</w:t>
      </w:r>
    </w:p>
    <w:p>
      <w:pPr>
        <w:numPr>
          <w:ilvl w:val="0"/>
          <w:numId w:val="2"/>
        </w:numPr>
      </w:pPr>
      <w:r>
        <w:t>organisational systems for record keeping and contract documentation</w:t>
      </w:r>
    </w:p>
    <w:p>
      <w:pPr>
        <w:numPr>
          <w:ilvl w:val="0"/>
          <w:numId w:val="2"/>
        </w:numPr>
      </w:pPr>
      <w:r>
        <w:t>tracking and reporting required internally and for clients</w:t>
      </w:r>
    </w:p>
    <w:p>
      <w:pPr>
        <w:numPr>
          <w:ilvl w:val="0"/>
          <w:numId w:val="2"/>
        </w:numPr>
      </w:pPr>
      <w:r>
        <w:t>regulatory and organisational requirements for confidentiality, storage, back up and security of files and other materials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SKSPP3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Post production supervisor, Post production coordinator, Post production assistant, Post production director, Post production technical operator, Post production producer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Post production for Film and TV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post production; negotiate; clients; client; cost; budget; production, viewing standards; industry standards;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04A74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D489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0407cd6c104011" /><Relationship Type="http://schemas.openxmlformats.org/officeDocument/2006/relationships/numbering" Target="/word/numbering.xml" Id="R0ba7d45d03c9406b" /><Relationship Type="http://schemas.openxmlformats.org/officeDocument/2006/relationships/settings" Target="/word/settings.xml" Id="R4ef6d8fdaa5f4509" /><Relationship Type="http://schemas.openxmlformats.org/officeDocument/2006/relationships/image" Target="/word/media/ea9d6ac9-2a65-49b9-bdbd-83eee3f05bdd.png" Id="R731a2d432e384458" /></Relationships>
</file>