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dff26274e34c0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SFHPCS25</w:t>
            </w:r>
            <w:r>
              <w:rPr>
                <w:b/>
              </w:rPr>
              <w:br/>
            </w:r>
            <w:r>
              <w:rPr>
                <w:b/>
              </w:rPr>
              <w:t>Carry out delegated activities in the anaesthetic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3efe5986498476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involves carrying out activities that are delegated to you by a registered practitioner within the anaesthetic environment.</w:t>
      </w:r>
    </w:p>
    <w:p>
      <w:pPr/>
      <w:r>
        <w:rPr>
          <w:lang w:val="en-GB"/>
        </w:rPr>
        <w:t>This includes preparing the environment and equipment for the reception of individuals into the anaesthetic care area/Post Anaesthetic Care Unit and carrying out delegated care activities to assist the registered practitioner in the care of individuals anaesthetic phase</w:t>
      </w:r>
    </w:p>
    <w:p>
      <w:pPr/>
      <w:r>
        <w:rPr>
          <w:lang w:val="en-GB"/>
        </w:rPr>
        <w:t>All actions and decisions should be carried out in accordance with current legislation, organisational policies, clinical protocols, and professional standards.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carrying out delegated activities in the anaesthetic environment</w:t>
      </w:r>
    </w:p>
    <w:p>
      <w:pPr/>
      <w:r>
        <w:rPr>
          <w:lang w:val="en-GB"/>
        </w:rPr>
        <w:t>P2. communicate with the individual and key people at a pace, in a manner and at a level appropriate to the individual's understanding, preferences and needs</w:t>
      </w:r>
    </w:p>
    <w:p>
      <w:pPr/>
      <w:r>
        <w:rPr>
          <w:lang w:val="en-GB"/>
        </w:rPr>
        <w:t>P3. respect the individual's rights and wishes relating to their consent, privacy, beliefs, and dignity</w:t>
      </w:r>
    </w:p>
    <w:p>
      <w:pPr/>
      <w:r>
        <w:rPr>
          <w:lang w:val="en-GB"/>
        </w:rPr>
        <w:t>P4. provide support to the individual and ensure health and safety measures are implemented at all times</w:t>
      </w:r>
    </w:p>
    <w:p>
      <w:pPr/>
      <w:r>
        <w:rPr>
          <w:lang w:val="en-GB"/>
        </w:rPr>
        <w:t>P5. ensure, in consultation with the registered practitioner. that all necessary equipment is available and fit for purpose</w:t>
      </w:r>
    </w:p>
    <w:p>
      <w:pPr/>
      <w:r>
        <w:rPr>
          <w:lang w:val="en-GB"/>
        </w:rPr>
        <w:t>P6. report equipment that is not fit for purpose to the registered practitioner</w:t>
      </w:r>
    </w:p>
    <w:p>
      <w:pPr/>
      <w:r>
        <w:rPr>
          <w:lang w:val="en-GB"/>
        </w:rPr>
        <w:t>P7. assist in transferring the individual to the anaesthetic environment</w:t>
      </w:r>
    </w:p>
    <w:p>
      <w:pPr/>
      <w:r>
        <w:rPr>
          <w:lang w:val="en-GB"/>
        </w:rPr>
        <w:t>P8. assist the registered practitioner during reception and care of the individual, providing support as required within own sphere of competence</w:t>
      </w:r>
    </w:p>
    <w:p>
      <w:pPr/>
      <w:r>
        <w:rPr>
          <w:lang w:val="en-GB"/>
        </w:rPr>
        <w:t>P9. support the registered practitioner in the assessment and management of the individual undergoing anaesthesia/sedation/post-operative care</w:t>
      </w:r>
    </w:p>
    <w:p>
      <w:pPr/>
      <w:r>
        <w:rPr>
          <w:lang w:val="en-GB"/>
        </w:rPr>
        <w:t>P10. assist as directed by the registered practitioner in any clinical emergency interventions</w:t>
      </w:r>
    </w:p>
    <w:p>
      <w:pPr/>
      <w:r>
        <w:rPr>
          <w:lang w:val="en-GB"/>
        </w:rPr>
        <w:t>P11. measure and record clinical observations under direct supervision of the registered practitioner</w:t>
      </w:r>
    </w:p>
    <w:p>
      <w:pPr/>
      <w:r>
        <w:rPr>
          <w:lang w:val="en-GB"/>
        </w:rPr>
        <w:t>P12. report any deviation from normal clinical parameters to the registered practitioner</w:t>
      </w:r>
    </w:p>
    <w:p>
      <w:pPr/>
      <w:r>
        <w:rPr>
          <w:lang w:val="en-GB"/>
        </w:rPr>
        <w:t>P13. handle and use all equipment correctly and safely throughout, consistent with manufacturer's instructions</w:t>
      </w:r>
    </w:p>
    <w:p>
      <w:pPr/>
      <w:r>
        <w:rPr>
          <w:lang w:val="en-GB"/>
        </w:rPr>
        <w:t>P14. clean reusable equipment following relevant procedures and dispose of waste in accordance with organisational procedures</w:t>
      </w:r>
    </w:p>
    <w:p>
      <w:pPr/>
      <w:r>
        <w:rPr>
          <w:lang w:val="en-GB"/>
        </w:rPr>
        <w:t>P15. carry out routine stock taking for disposables/fluids/linen in accordance with organisational procedures</w:t>
      </w:r>
    </w:p>
    <w:p>
      <w:pPr/>
      <w:r>
        <w:rPr>
          <w:lang w:val="en-GB"/>
        </w:rPr>
        <w:t>P16. maintain the cleanliness of the care environment</w:t>
      </w:r>
    </w:p>
    <w:p>
      <w:pPr/>
      <w:r>
        <w:rPr>
          <w:lang w:val="en-GB"/>
        </w:rPr>
        <w:t>P17. complete all relevant documentation required for carrying out delegated activities in the anaesthetic environment/post anaesthetic care unit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the correct use of any equipment and PPE to protect the health and safety of you and others and preparing the anaesthetic environment and the potential consequences of poor practice</w:t>
      </w:r>
    </w:p>
    <w:p>
      <w:pPr/>
      <w:r>
        <w:rPr>
          <w:lang w:val="en-GB"/>
        </w:rPr>
        <w:t>K7. the principles, practice and procedures associated with informed consent</w:t>
      </w:r>
    </w:p>
    <w:p>
      <w:pPr/>
      <w:r>
        <w:rPr>
          <w:lang w:val="en-GB"/>
        </w:rPr>
        <w:t>K8. the needs of individuals including issues relating to dignity, confidentiality, and privacy</w:t>
      </w:r>
    </w:p>
    <w:p>
      <w:pPr/>
      <w:r>
        <w:rPr>
          <w:lang w:val="en-GB"/>
        </w:rPr>
        <w:t>K9. the reasons the anaesthetic care environment may be stressful for the individual and ways in which the individual may be reassured</w:t>
      </w:r>
    </w:p>
    <w:p>
      <w:pPr/>
      <w:r>
        <w:rPr>
          <w:lang w:val="en-GB"/>
        </w:rPr>
        <w:t>K10. the potential difficulties in communicating with individuals prior to and following anaesthesia/sedation and how they can be overcome and how to adapt communication styles in ways which are appropriate to the needs of the individual</w:t>
      </w:r>
    </w:p>
    <w:p>
      <w:pPr/>
      <w:r>
        <w:rPr>
          <w:lang w:val="en-GB"/>
        </w:rPr>
        <w:t>K11. the significance of continuous individual observation and the importance of reporting to the registered practitioner</w:t>
      </w:r>
    </w:p>
    <w:p>
      <w:pPr/>
      <w:r>
        <w:rPr>
          <w:lang w:val="en-GB"/>
        </w:rPr>
        <w:t>K12. the anatomy and physiology of the cardiovascular system in relation to measurement of pulse and blood pressure</w:t>
      </w:r>
    </w:p>
    <w:p>
      <w:pPr/>
      <w:r>
        <w:rPr>
          <w:lang w:val="en-GB"/>
        </w:rPr>
        <w:t>K13. how anaesthesia and surgery may affect pulse and blood pressure</w:t>
      </w:r>
    </w:p>
    <w:p>
      <w:pPr/>
      <w:r>
        <w:rPr>
          <w:lang w:val="en-GB"/>
        </w:rPr>
        <w:t>K14. the anatomy and physiology of the respiratory system related to measurement of respiratory function</w:t>
      </w:r>
    </w:p>
    <w:p>
      <w:pPr/>
      <w:r>
        <w:rPr>
          <w:lang w:val="en-GB"/>
        </w:rPr>
        <w:t>K15. how anaesthesia and surgery may affect the respiratory system during the perioperative period and the importance of correct positioning</w:t>
      </w:r>
    </w:p>
    <w:p>
      <w:pPr/>
      <w:r>
        <w:rPr>
          <w:lang w:val="en-GB"/>
        </w:rPr>
        <w:t>K16. the anatomy and physiology of the renal system related to urinary output</w:t>
      </w:r>
    </w:p>
    <w:p>
      <w:pPr/>
      <w:r>
        <w:rPr>
          <w:lang w:val="en-GB"/>
        </w:rPr>
        <w:t>K17. how anaesthesia may affect the renal system during the perioperative period and how this may affect urinary output</w:t>
      </w:r>
    </w:p>
    <w:p>
      <w:pPr/>
      <w:r>
        <w:rPr>
          <w:lang w:val="en-GB"/>
        </w:rPr>
        <w:t>K18. the thermoregulatory system and how this may be affected during the perioperative period</w:t>
      </w:r>
    </w:p>
    <w:p>
      <w:pPr/>
      <w:r>
        <w:rPr>
          <w:lang w:val="en-GB"/>
        </w:rPr>
        <w:t>K19. the importance of the need for warming individuals during the perioperative period</w:t>
      </w:r>
    </w:p>
    <w:p>
      <w:pPr/>
      <w:r>
        <w:rPr>
          <w:lang w:val="en-GB"/>
        </w:rPr>
        <w:t>K20. the skeleton and peripheral nervous system related to checking warmth, colour, sensation and movement</w:t>
      </w:r>
    </w:p>
    <w:p>
      <w:pPr/>
      <w:r>
        <w:rPr>
          <w:lang w:val="en-GB"/>
        </w:rPr>
        <w:t>K21. the types, purpose and function of materials and equipment required in the anaesthetic environment</w:t>
      </w:r>
    </w:p>
    <w:p>
      <w:pPr/>
      <w:r>
        <w:rPr>
          <w:lang w:val="en-GB"/>
        </w:rPr>
        <w:t xml:space="preserve">K22. the normal parameters and methods for measuring individuals, including: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a.  temperature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b. pulse and blood pressure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c. respiration and oxygen levels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d. urinary output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e. warmth, colour, sensation and movement of limbs</w:t>
      </w:r>
    </w:p>
    <w:p>
      <w:pPr/>
      <w:r>
        <w:rPr>
          <w:lang w:val="en-GB"/>
        </w:rPr>
        <w:t>K23. the common adverse reactions related to anaesthetic and recovery care which individuals may experience and the importance of recognising and immediately reporting adverse reactions to the registered practitioner</w:t>
      </w:r>
    </w:p>
    <w:p>
      <w:pPr/>
      <w:r>
        <w:rPr>
          <w:lang w:val="en-GB"/>
        </w:rPr>
        <w:t>K24. risk assessment in the anaesthetic/sedation/recovery care area and the assistance required by the registered practitioner/clinician when any hazards are identified or actually occur</w:t>
      </w:r>
    </w:p>
    <w:p>
      <w:pPr/>
      <w:r>
        <w:rPr>
          <w:lang w:val="en-GB"/>
        </w:rPr>
        <w:t>K25. the importance of reporting the status of essential anaesthetic/recovery equipment to the registered practitioner</w:t>
      </w:r>
    </w:p>
    <w:p>
      <w:pPr/>
      <w:r>
        <w:rPr>
          <w:lang w:val="en-GB"/>
        </w:rPr>
        <w:t>K26. how to complete all relevant documentation required for carrying out delegated activities in the anaesthetic environment/post anaesthetic care unit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SFHPCS25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delegated, activities, anaesthetic, post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90ff53ab1e14348" /><Relationship Type="http://schemas.openxmlformats.org/officeDocument/2006/relationships/numbering" Target="/word/numbering.xml" Id="R56ad452ebe29463b" /><Relationship Type="http://schemas.openxmlformats.org/officeDocument/2006/relationships/settings" Target="/word/settings.xml" Id="R54fa26a02fa74d8d" /><Relationship Type="http://schemas.openxmlformats.org/officeDocument/2006/relationships/image" Target="/word/media/3c65d4ce-497b-49f7-bccf-3387c467a3a5.png" Id="Re3efe5986498476f" /></Relationships>
</file>