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cfb6be59c642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LSIAG13</w:t>
            </w:r>
            <w:r>
              <w:rPr>
                <w:b/>
              </w:rPr>
              <w:br/>
            </w:r>
            <w:r>
              <w:rPr>
                <w:b/>
              </w:rPr>
              <w:t>Enable clients to access referral opportunities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892fab5b0b4a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clients to access referral opportunities.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identifying options for referrals for clients and enabling them to access the referral opportunities available.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enabling clients to access referral opportunities</w:t>
      </w:r>
    </w:p>
    <w:p>
      <w:pPr>
        <w:numPr>
          <w:ilvl w:val="0"/>
          <w:numId w:val="1"/>
        </w:numPr>
      </w:pPr>
      <w:r>
        <w:t>request information from clients on their requirements</w:t>
      </w:r>
    </w:p>
    <w:p>
      <w:pPr>
        <w:numPr>
          <w:ilvl w:val="0"/>
          <w:numId w:val="1"/>
        </w:numPr>
      </w:pPr>
      <w:r>
        <w:t>obtain information on services that are potentially suitable</w:t>
      </w:r>
    </w:p>
    <w:p>
      <w:pPr>
        <w:numPr>
          <w:ilvl w:val="0"/>
          <w:numId w:val="1"/>
        </w:numPr>
      </w:pPr>
      <w:r>
        <w:t>assess the suitability of services for meeting clients’ requirements</w:t>
      </w:r>
    </w:p>
    <w:p>
      <w:pPr>
        <w:numPr>
          <w:ilvl w:val="0"/>
          <w:numId w:val="1"/>
        </w:numPr>
      </w:pPr>
      <w:r>
        <w:t>confirm eligibility criteria and referral procedures of services</w:t>
      </w:r>
    </w:p>
    <w:p>
      <w:pPr>
        <w:numPr>
          <w:ilvl w:val="0"/>
          <w:numId w:val="1"/>
        </w:numPr>
      </w:pPr>
      <w:r>
        <w:t>check services have capacity and resources to deal with additional clients</w:t>
      </w:r>
    </w:p>
    <w:p>
      <w:pPr>
        <w:numPr>
          <w:ilvl w:val="0"/>
          <w:numId w:val="1"/>
        </w:numPr>
      </w:pPr>
      <w:r>
        <w:t>review requirements of clients and check against eligibility criteria and referral procedures of other services</w:t>
      </w:r>
    </w:p>
    <w:p>
      <w:pPr>
        <w:numPr>
          <w:ilvl w:val="0"/>
          <w:numId w:val="1"/>
        </w:numPr>
      </w:pPr>
      <w:r>
        <w:t>review referral options with clients whilst discussing the advantages and disadvantages for clients</w:t>
      </w:r>
    </w:p>
    <w:p>
      <w:pPr>
        <w:numPr>
          <w:ilvl w:val="0"/>
          <w:numId w:val="1"/>
        </w:numPr>
      </w:pPr>
      <w:r>
        <w:t>provide additional support if required by clients</w:t>
      </w:r>
    </w:p>
    <w:p>
      <w:pPr>
        <w:numPr>
          <w:ilvl w:val="0"/>
          <w:numId w:val="1"/>
        </w:numPr>
      </w:pPr>
      <w:r>
        <w:t>plan effective implementation of referrals with clients and facilitate contact with relevant services</w:t>
      </w:r>
    </w:p>
    <w:p>
      <w:pPr>
        <w:numPr>
          <w:ilvl w:val="0"/>
          <w:numId w:val="1"/>
        </w:numPr>
      </w:pPr>
      <w:r>
        <w:t>explain to clients how confidentiality is maintained when information is exchanged between services</w:t>
      </w:r>
    </w:p>
    <w:p>
      <w:pPr>
        <w:numPr>
          <w:ilvl w:val="0"/>
          <w:numId w:val="1"/>
        </w:numPr>
      </w:pPr>
      <w:r>
        <w:t>check that referral procedures are completed</w:t>
      </w:r>
    </w:p>
    <w:p>
      <w:pPr>
        <w:numPr>
          <w:ilvl w:val="0"/>
          <w:numId w:val="1"/>
        </w:numPr>
      </w:pPr>
      <w:r>
        <w:t>record details of referrals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enabling clients to access referral opportunities  </w:t>
      </w:r>
    </w:p>
    <w:p>
      <w:pPr>
        <w:numPr>
          <w:ilvl w:val="0"/>
          <w:numId w:val="2"/>
        </w:numPr>
      </w:pPr>
      <w:r>
        <w:t>the importance of complying with relevant legal, professional and organisational policies, procedures and guidelines</w:t>
      </w:r>
    </w:p>
    <w:p>
      <w:pPr>
        <w:numPr>
          <w:ilvl w:val="0"/>
          <w:numId w:val="2"/>
        </w:numPr>
      </w:pPr>
      <w:r>
        <w:t>range of services available and how to obtain information on services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types of information that are useful and what requirements can be met by services</w:t>
      </w:r>
    </w:p>
    <w:p>
      <w:pPr>
        <w:numPr>
          <w:ilvl w:val="0"/>
          <w:numId w:val="2"/>
        </w:numPr>
      </w:pPr>
      <w:r>
        <w:t>how to evaluate the suitability of services and additional information that should be obtained</w:t>
      </w:r>
    </w:p>
    <w:p>
      <w:pPr>
        <w:numPr>
          <w:ilvl w:val="0"/>
          <w:numId w:val="2"/>
        </w:numPr>
      </w:pPr>
      <w:r>
        <w:t>alternative options for referrals</w:t>
      </w:r>
    </w:p>
    <w:p>
      <w:pPr>
        <w:numPr>
          <w:ilvl w:val="0"/>
          <w:numId w:val="2"/>
        </w:numPr>
      </w:pPr>
      <w:r>
        <w:t>how to obtain information on eligibility criteria and how to match clients' requirements against these criteria</w:t>
      </w:r>
    </w:p>
    <w:p>
      <w:pPr>
        <w:numPr>
          <w:ilvl w:val="0"/>
          <w:numId w:val="2"/>
        </w:numPr>
      </w:pPr>
      <w:r>
        <w:t>procedures of different services for referrals</w:t>
      </w:r>
    </w:p>
    <w:p>
      <w:pPr>
        <w:numPr>
          <w:ilvl w:val="0"/>
          <w:numId w:val="2"/>
        </w:numPr>
      </w:pPr>
      <w:r>
        <w:t>how to check the services' capacity and resources</w:t>
      </w:r>
    </w:p>
    <w:p>
      <w:pPr>
        <w:numPr>
          <w:ilvl w:val="0"/>
          <w:numId w:val="2"/>
        </w:numPr>
      </w:pPr>
      <w:r>
        <w:t>why it is important to comply with different referral and eligibility criteria requirements and the implications for your organisation of not complying</w:t>
      </w:r>
    </w:p>
    <w:p>
      <w:pPr>
        <w:numPr>
          <w:ilvl w:val="0"/>
          <w:numId w:val="2"/>
        </w:numPr>
      </w:pPr>
      <w:r>
        <w:t>how to obtain information on requirements of clients</w:t>
      </w:r>
    </w:p>
    <w:p>
      <w:pPr>
        <w:numPr>
          <w:ilvl w:val="0"/>
          <w:numId w:val="2"/>
        </w:numPr>
      </w:pPr>
      <w:r>
        <w:t>how to present referral opportunities in a positive manner and outline the advantages and disadvantages of different options</w:t>
      </w:r>
    </w:p>
    <w:p>
      <w:pPr>
        <w:numPr>
          <w:ilvl w:val="0"/>
          <w:numId w:val="2"/>
        </w:numPr>
      </w:pPr>
      <w:r>
        <w:t>information required for clients to make informed choices</w:t>
      </w:r>
    </w:p>
    <w:p>
      <w:pPr>
        <w:numPr>
          <w:ilvl w:val="0"/>
          <w:numId w:val="2"/>
        </w:numPr>
      </w:pPr>
      <w:r>
        <w:t>how to check clients' views on referrals</w:t>
      </w:r>
    </w:p>
    <w:p>
      <w:pPr>
        <w:numPr>
          <w:ilvl w:val="0"/>
          <w:numId w:val="2"/>
        </w:numPr>
      </w:pPr>
      <w:r>
        <w:t>objections clients might have to services and action to take if they do not agree with referrals</w:t>
      </w:r>
    </w:p>
    <w:p>
      <w:pPr>
        <w:numPr>
          <w:ilvl w:val="0"/>
          <w:numId w:val="2"/>
        </w:numPr>
      </w:pPr>
      <w:r>
        <w:t>types of support or additional information clients need and who can provide it</w:t>
      </w:r>
    </w:p>
    <w:p>
      <w:pPr>
        <w:numPr>
          <w:ilvl w:val="0"/>
          <w:numId w:val="2"/>
        </w:numPr>
      </w:pPr>
      <w:r>
        <w:t>time scales for different referral services</w:t>
      </w:r>
    </w:p>
    <w:p>
      <w:pPr>
        <w:numPr>
          <w:ilvl w:val="0"/>
          <w:numId w:val="2"/>
        </w:numPr>
      </w:pPr>
      <w:r>
        <w:t>the responsibilities of services and clients</w:t>
      </w:r>
    </w:p>
    <w:p>
      <w:pPr>
        <w:numPr>
          <w:ilvl w:val="0"/>
          <w:numId w:val="2"/>
        </w:numPr>
      </w:pPr>
      <w:r>
        <w:t>information to be transferred between services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LSIAG13</w:t>
      </w:r>
      <w:r>
        <w:rPr>
          <w:lang w:val="en-GB"/>
        </w:rPr>
        <w:br/>
      </w:r>
    </w:p>
    <w:p>
      <w:pPr/>
      <w:r>
        <w:rPr>
          <w:lang w:val="en-GB"/>
          <w:b/>
        </w:rPr>
        <w:t>Relevant Occupations</w:t>
      </w:r>
    </w:p>
    <w:p>
      <w:pPr/>
      <w:r>
        <w:rPr>
          <w:lang w:val="en-GB"/>
        </w:rPr>
        <w:t>Education and Training, Health Professionals, Housing Advisors, Housing Officer,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referral; advice; guidance; talk; communication; help; assistance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CE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2EB9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ec47ca5a8d4442" /><Relationship Type="http://schemas.openxmlformats.org/officeDocument/2006/relationships/numbering" Target="/word/numbering.xml" Id="R95ecb8e463904abe" /><Relationship Type="http://schemas.openxmlformats.org/officeDocument/2006/relationships/settings" Target="/word/settings.xml" Id="Rfce40c39fc304867" /><Relationship Type="http://schemas.openxmlformats.org/officeDocument/2006/relationships/image" Target="/word/media/9a614470-ed1f-445e-a115-1158f84125eb.png" Id="R66892fab5b0b4a10" /></Relationships>
</file>