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96c0d83774b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INSHOU51</w:t>
            </w:r>
            <w:r>
              <w:rPr>
                <w:b/>
              </w:rPr>
              <w:br/>
            </w:r>
            <w:r>
              <w:rPr>
                <w:b/>
              </w:rPr>
              <w:t>Maintain and update records and reports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e284e8d8d048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and updating records and reports. The records and reports relate to your work with or on behalf of service users and for supervision and teamwork.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the relevant legal, organisational and inter-agency policies and protocols for recording and reporting</w:t>
      </w:r>
    </w:p>
    <w:p>
      <w:pPr>
        <w:numPr>
          <w:ilvl w:val="0"/>
          <w:numId w:val="1"/>
        </w:numPr>
      </w:pPr>
      <w:r>
        <w:t>use relevant organisational procedures, including the use of information and communication technology, to produce records and reports</w:t>
      </w:r>
    </w:p>
    <w:p>
      <w:pPr>
        <w:numPr>
          <w:ilvl w:val="0"/>
          <w:numId w:val="1"/>
        </w:numPr>
      </w:pPr>
      <w:r>
        <w:t>clarify uncertainties about records and reports with your line manager or professional supervisor</w:t>
      </w:r>
    </w:p>
    <w:p>
      <w:pPr>
        <w:numPr>
          <w:ilvl w:val="0"/>
          <w:numId w:val="1"/>
        </w:numPr>
      </w:pPr>
      <w:r>
        <w:t>maintain and update records in accordance with the relevant data protection legislation, and organisational and inter-agency policies and protocols</w:t>
      </w:r>
    </w:p>
    <w:p>
      <w:pPr>
        <w:numPr>
          <w:ilvl w:val="0"/>
          <w:numId w:val="1"/>
        </w:numPr>
      </w:pPr>
      <w:r>
        <w:t>confirm and agree the records and evidence with relevant colleagues and organisations concerned in the decision-making process</w:t>
      </w:r>
    </w:p>
    <w:p>
      <w:pPr>
        <w:numPr>
          <w:ilvl w:val="0"/>
          <w:numId w:val="1"/>
        </w:numPr>
      </w:pPr>
      <w:r>
        <w:t>record and report any disagreements and actions taken to resolve these</w:t>
      </w:r>
    </w:p>
    <w:p>
      <w:pPr>
        <w:numPr>
          <w:ilvl w:val="0"/>
          <w:numId w:val="1"/>
        </w:numPr>
      </w:pPr>
      <w:r>
        <w:t>disseminate records and reports in line with relevant legal and organisational requirements and agreements with service users </w:t>
      </w:r>
    </w:p>
    <w:p>
      <w:pPr>
        <w:numPr>
          <w:ilvl w:val="0"/>
          <w:numId w:val="1"/>
        </w:numPr>
      </w:pPr>
      <w:r>
        <w:t>obtain feedback from relevant colleagues and organisations who receive your records and reports</w:t>
      </w:r>
    </w:p>
    <w:p>
      <w:pPr>
        <w:numPr>
          <w:ilvl w:val="0"/>
          <w:numId w:val="1"/>
        </w:numPr>
      </w:pPr>
      <w:r>
        <w:t>discuss the feedback and take action in response to outcomes received</w:t>
      </w:r>
    </w:p>
    <w:p>
      <w:pPr>
        <w:numPr>
          <w:ilvl w:val="0"/>
          <w:numId w:val="1"/>
        </w:numPr>
      </w:pPr>
      <w:r>
        <w:t>maintain records of feedback from relevant colleagues and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legal and organisational requirements on equality and diversity, and health and safety</w:t>
      </w:r>
    </w:p>
    <w:p>
      <w:pPr>
        <w:numPr>
          <w:ilvl w:val="0"/>
          <w:numId w:val="2"/>
        </w:numPr>
      </w:pPr>
      <w:r>
        <w:t>how to value and recognise the diversity, expertise and experience of service users, families, groups and communities</w:t>
      </w:r>
    </w:p>
    <w:p>
      <w:pPr>
        <w:numPr>
          <w:ilvl w:val="0"/>
          <w:numId w:val="2"/>
        </w:numPr>
      </w:pPr>
      <w:r>
        <w:t>how to maintain the trust and confidence of service users, families, groups and communities</w:t>
      </w:r>
    </w:p>
    <w:p>
      <w:pPr>
        <w:numPr>
          <w:ilvl w:val="0"/>
          <w:numId w:val="2"/>
        </w:numPr>
      </w:pPr>
      <w:r>
        <w:t>the relevant legislation, statutory codes, standards, frameworks and guidance relevant to mental health practice and related fields</w:t>
      </w:r>
    </w:p>
    <w:p>
      <w:pPr>
        <w:numPr>
          <w:ilvl w:val="0"/>
          <w:numId w:val="2"/>
        </w:numPr>
      </w:pPr>
      <w:r>
        <w:t>the relevant roles, responsibilities and procedures for recording, report writing, researching, storing, and disseminating information within your organisation</w:t>
      </w:r>
    </w:p>
    <w:p>
      <w:pPr>
        <w:numPr>
          <w:ilvl w:val="0"/>
          <w:numId w:val="2"/>
        </w:numPr>
      </w:pPr>
      <w:r>
        <w:t>how and where to access information and support to inform your own and colleagues practice about maintaining and updating records and reports</w:t>
      </w:r>
    </w:p>
    <w:p>
      <w:pPr>
        <w:numPr>
          <w:ilvl w:val="0"/>
          <w:numId w:val="2"/>
        </w:numPr>
      </w:pPr>
      <w:r>
        <w:t>how physical, emotional and health conditions affect the individual's behaviour</w:t>
      </w:r>
    </w:p>
    <w:p>
      <w:pPr>
        <w:numPr>
          <w:ilvl w:val="0"/>
          <w:numId w:val="2"/>
        </w:numPr>
      </w:pPr>
      <w:r>
        <w:t>your organisational policies, protocols and practices for the security and confidentiality of information contained in records and reports</w:t>
      </w:r>
    </w:p>
    <w:p>
      <w:pPr>
        <w:numPr>
          <w:ilvl w:val="0"/>
          <w:numId w:val="2"/>
        </w:numPr>
      </w:pPr>
      <w:r>
        <w:t>the limits of sharing the information with other agencies in accordance with the relevant data protection legislation</w:t>
      </w:r>
    </w:p>
    <w:p>
      <w:pPr>
        <w:numPr>
          <w:ilvl w:val="0"/>
          <w:numId w:val="2"/>
        </w:numPr>
      </w:pPr>
      <w:r>
        <w:t>the relevant methods of recording and report writing for different purposes in care practice and evaluation of their effectiveness</w:t>
      </w:r>
    </w:p>
    <w:p>
      <w:pPr>
        <w:numPr>
          <w:ilvl w:val="0"/>
          <w:numId w:val="2"/>
        </w:numPr>
      </w:pPr>
      <w:r>
        <w:t>the involvement of service users in report writing and recording to promote human growth, development and independent living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INSHOU51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property; investigating; dealing; breaches; accommodation; tenancy; licence; leaseholder; agreements; customers; documentation; safety; support; legislation; equality; diversity; safe; organise; manage; records; reports; service; supervision; teamwork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6557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8366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0e5c990d774868" /><Relationship Type="http://schemas.openxmlformats.org/officeDocument/2006/relationships/numbering" Target="/word/numbering.xml" Id="Rcba7b98c2df04dc4" /><Relationship Type="http://schemas.openxmlformats.org/officeDocument/2006/relationships/settings" Target="/word/settings.xml" Id="R6597c25a3e5a4410" /><Relationship Type="http://schemas.openxmlformats.org/officeDocument/2006/relationships/image" Target="/word/media/06ecb6ca-595f-4eb6-acbb-9016278b4983.png" Id="R3be284e8d8d048da" /></Relationships>
</file>