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e6828e875a44e6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HSCCLD337</w:t>
            </w:r>
            <w:r>
              <w:rPr>
                <w:b/>
              </w:rPr>
              <w:br/>
            </w:r>
            <w:r>
              <w:rPr>
                <w:b/>
              </w:rPr>
              <w:t>Promote awareness of health issues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0d4744089aa4da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you promote awareness of health issues. This includes working with others to identify health issues about which awareness needs to be raised, then working as part of a team to plan, implement and evaluate awareness raising activities.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when awareness of health issues needs to be promoted</w:t>
      </w:r>
    </w:p>
    <w:p>
      <w:pPr>
        <w:numPr>
          <w:ilvl w:val="0"/>
          <w:numId w:val="1"/>
        </w:numPr>
      </w:pPr>
      <w:r>
        <w:t>establish consent, access and review information on health issues </w:t>
      </w:r>
    </w:p>
    <w:p>
      <w:pPr>
        <w:numPr>
          <w:ilvl w:val="0"/>
          <w:numId w:val="1"/>
        </w:numPr>
      </w:pPr>
      <w:r>
        <w:t>identify and agree the roles and responsibilities of yourself and others in promoting awareness of health issues</w:t>
      </w:r>
    </w:p>
    <w:p>
      <w:pPr>
        <w:numPr>
          <w:ilvl w:val="0"/>
          <w:numId w:val="1"/>
        </w:numPr>
      </w:pPr>
      <w:r>
        <w:t>work in partnership with others to review the interest for promoting the awareness on health issues </w:t>
      </w:r>
    </w:p>
    <w:p>
      <w:pPr>
        <w:numPr>
          <w:ilvl w:val="0"/>
          <w:numId w:val="1"/>
        </w:numPr>
      </w:pPr>
      <w:r>
        <w:t>work in partnership with others to identify and agree aims, objectives, target audience and develop a plan for promoting awareness of health issues </w:t>
      </w:r>
    </w:p>
    <w:p>
      <w:pPr>
        <w:numPr>
          <w:ilvl w:val="0"/>
          <w:numId w:val="1"/>
        </w:numPr>
      </w:pPr>
      <w:r>
        <w:t>carry out your agreed roles and responsibilities to implement activities to promote awareness on health issues</w:t>
      </w:r>
    </w:p>
    <w:p>
      <w:pPr>
        <w:numPr>
          <w:ilvl w:val="0"/>
          <w:numId w:val="1"/>
        </w:numPr>
      </w:pPr>
      <w:r>
        <w:t>gather feedback from target audiences on the impact activities had on promoting awareness on health issues </w:t>
      </w:r>
    </w:p>
    <w:p>
      <w:pPr>
        <w:numPr>
          <w:ilvl w:val="0"/>
          <w:numId w:val="1"/>
        </w:numPr>
      </w:pPr>
      <w:r>
        <w:t>evaluate with others how promotion activities met aims and objectives </w:t>
      </w:r>
    </w:p>
    <w:p>
      <w:pPr>
        <w:numPr>
          <w:ilvl w:val="0"/>
          <w:numId w:val="1"/>
        </w:numPr>
      </w:pPr>
      <w:r>
        <w:t>work in partnership to identify good practice and recommend changes for future activities for promoting awareness of health issues </w:t>
      </w:r>
    </w:p>
    <w:p>
      <w:pPr>
        <w:numPr>
          <w:ilvl w:val="0"/>
          <w:numId w:val="1"/>
        </w:numPr>
      </w:pPr>
      <w:r>
        <w:t>complete records and reports required for promoting awareness of health issues </w:t>
      </w:r>
    </w:p>
    <w:p>
      <w:pPr>
        <w:numPr>
          <w:ilvl w:val="0"/>
          <w:numId w:val="1"/>
        </w:numPr>
      </w:pPr>
      <w:r>
        <w:t>reflect on how you carried out your roles and responsibilities to promote awareness of health issues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and review information that will inform your practice on promoting awareness of health issues</w:t>
      </w:r>
    </w:p>
    <w:p>
      <w:pPr>
        <w:numPr>
          <w:ilvl w:val="0"/>
          <w:numId w:val="2"/>
        </w:numPr>
      </w:pPr>
      <w:r>
        <w:t>the importance of working in partnership to identify and develop aims, objectives and plans to promote awareness of health issues </w:t>
      </w:r>
    </w:p>
    <w:p>
      <w:pPr>
        <w:numPr>
          <w:ilvl w:val="0"/>
          <w:numId w:val="2"/>
        </w:numPr>
      </w:pPr>
      <w:r>
        <w:t>how to apply trauma informed principles when promoting awareness of health issues </w:t>
      </w:r>
    </w:p>
    <w:p>
      <w:pPr>
        <w:numPr>
          <w:ilvl w:val="0"/>
          <w:numId w:val="2"/>
        </w:numPr>
      </w:pPr>
      <w:r>
        <w:t>how to identify and engage target audiences with promotion activities</w:t>
      </w:r>
    </w:p>
    <w:p>
      <w:pPr>
        <w:numPr>
          <w:ilvl w:val="0"/>
          <w:numId w:val="2"/>
        </w:numPr>
      </w:pPr>
      <w:r>
        <w:t>the different activities, the resources involved, and how to select the option best suited for health issues and target audiences</w:t>
      </w:r>
    </w:p>
    <w:p>
      <w:pPr>
        <w:numPr>
          <w:ilvl w:val="0"/>
          <w:numId w:val="2"/>
        </w:numPr>
      </w:pPr>
      <w:r>
        <w:t>the influence of neurodivergence and additional needs on promotion activities for health issues </w:t>
      </w:r>
    </w:p>
    <w:p>
      <w:pPr>
        <w:numPr>
          <w:ilvl w:val="0"/>
          <w:numId w:val="2"/>
        </w:numPr>
      </w:pPr>
      <w:r>
        <w:t>the influence of culture, background and spirituality on promotion activities for health issues</w:t>
      </w:r>
    </w:p>
    <w:p>
      <w:pPr>
        <w:numPr>
          <w:ilvl w:val="0"/>
          <w:numId w:val="2"/>
        </w:numPr>
      </w:pPr>
      <w:r>
        <w:t>the importance of dignity, kindness and compassion when promoting awareness of health issues  </w:t>
      </w:r>
    </w:p>
    <w:p>
      <w:pPr>
        <w:numPr>
          <w:ilvl w:val="0"/>
          <w:numId w:val="2"/>
        </w:numPr>
      </w:pPr>
      <w:r>
        <w:t>how to support emotional regulation during promotional activities for health issues </w:t>
      </w:r>
    </w:p>
    <w:p>
      <w:pPr>
        <w:numPr>
          <w:ilvl w:val="0"/>
          <w:numId w:val="2"/>
        </w:numPr>
      </w:pPr>
      <w:r>
        <w:t>how to promote and use digital tools and devices for health awareness activities</w:t>
      </w:r>
    </w:p>
    <w:p>
      <w:pPr>
        <w:numPr>
          <w:ilvl w:val="0"/>
          <w:numId w:val="2"/>
        </w:numPr>
      </w:pPr>
      <w:r>
        <w:t>methods to collect, analyse and evaluate feedback from a range of sources</w:t>
      </w:r>
    </w:p>
    <w:p>
      <w:pPr>
        <w:numPr>
          <w:ilvl w:val="0"/>
          <w:numId w:val="2"/>
        </w:numPr>
      </w:pPr>
      <w:r>
        <w:t>the records and reports required for promoting awareness of health issues</w:t>
      </w:r>
    </w:p>
    <w:p>
      <w:pPr>
        <w:numPr>
          <w:ilvl w:val="0"/>
          <w:numId w:val="2"/>
        </w:numPr>
      </w:pPr>
      <w:r>
        <w:t>theories relevant to promoting awareness of health issues</w:t>
      </w:r>
    </w:p>
    <w:p>
      <w:pPr>
        <w:numPr>
          <w:ilvl w:val="0"/>
          <w:numId w:val="2"/>
        </w:numPr>
      </w:pPr>
      <w:r>
        <w:t>the relevant legal requirements, standards of practice, frameworks and guidance for promoting awareness of health issues </w:t>
      </w:r>
    </w:p>
    <w:p>
      <w:pPr>
        <w:numPr>
          <w:ilvl w:val="0"/>
          <w:numId w:val="2"/>
        </w:numPr>
      </w:pPr>
      <w:r>
        <w:t>the workplace requirements on equality, diversity, inclusion, and rights when promoting awareness of health issues</w:t>
      </w:r>
    </w:p>
    <w:p>
      <w:pPr>
        <w:numPr>
          <w:ilvl w:val="0"/>
          <w:numId w:val="2"/>
        </w:numPr>
      </w:pPr>
      <w:r>
        <w:t>how to work in partnership with others when promoting awareness of health issues </w:t>
      </w:r>
    </w:p>
    <w:p>
      <w:pPr>
        <w:numPr>
          <w:ilvl w:val="0"/>
          <w:numId w:val="2"/>
        </w:numPr>
      </w:pPr>
      <w:r>
        <w:t>how your personal experiences and unconscious bias may impact when promoting awareness of health issues, and how to address this</w:t>
      </w:r>
    </w:p>
    <w:p>
      <w:pPr>
        <w:numPr>
          <w:ilvl w:val="0"/>
          <w:numId w:val="2"/>
        </w:numPr>
      </w:pPr>
      <w:r>
        <w:t>the role of supervision, reflective practice and learning and development in promoting awareness of health issues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HSCCLD337</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Promote awareness of health issues,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18794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31545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54db79661be46d6" /><Relationship Type="http://schemas.openxmlformats.org/officeDocument/2006/relationships/numbering" Target="/word/numbering.xml" Id="R7f2b12dd1f8948ed" /><Relationship Type="http://schemas.openxmlformats.org/officeDocument/2006/relationships/settings" Target="/word/settings.xml" Id="Rd83409a78916421b" /><Relationship Type="http://schemas.openxmlformats.org/officeDocument/2006/relationships/image" Target="/word/media/5c4cc4e5-3397-4341-8f7f-e6ebe660d450.png" Id="R40d4744089aa4da7" /></Relationships>
</file>