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b09e8ad2aa4c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HSCCLD427</w:t>
            </w:r>
            <w:r>
              <w:rPr>
                <w:b/>
              </w:rPr>
              <w:br/>
            </w:r>
            <w:r>
              <w:rPr>
                <w:b/>
              </w:rPr>
              <w:t>Lead the support of practitioners in early years settings who work with children with additional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98d25e604040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in advising and supporting practitioners who work with children with additional needs in early years settings. You will be required to plan and promote interventions designed to meet the needs of children who require additional support. You will also be required to lead in the development of the service in the settings within the local area you are responsible for.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strategies to support and advise practitioners about the progress of children </w:t>
      </w:r>
    </w:p>
    <w:p>
      <w:pPr>
        <w:numPr>
          <w:ilvl w:val="0"/>
          <w:numId w:val="1"/>
        </w:numPr>
      </w:pPr>
      <w:r>
        <w:t>work with practitioners to build relationships with families </w:t>
      </w:r>
    </w:p>
    <w:p>
      <w:pPr>
        <w:numPr>
          <w:ilvl w:val="0"/>
          <w:numId w:val="1"/>
        </w:numPr>
      </w:pPr>
      <w:r>
        <w:t>work collaboratively with range of agencies </w:t>
      </w:r>
    </w:p>
    <w:p>
      <w:pPr>
        <w:numPr>
          <w:ilvl w:val="0"/>
          <w:numId w:val="1"/>
        </w:numPr>
      </w:pPr>
      <w:r>
        <w:t>help practitioners to identify children who may need additional support </w:t>
      </w:r>
    </w:p>
    <w:p>
      <w:pPr>
        <w:numPr>
          <w:ilvl w:val="0"/>
          <w:numId w:val="1"/>
        </w:numPr>
      </w:pPr>
      <w:r>
        <w:t>guide practitioners in sharing concerns about children with families </w:t>
      </w:r>
    </w:p>
    <w:p>
      <w:pPr>
        <w:numPr>
          <w:ilvl w:val="0"/>
          <w:numId w:val="1"/>
        </w:numPr>
      </w:pPr>
      <w:r>
        <w:t>support practitioners to work in collaboration with families to gather information about the preferences and needs of children </w:t>
      </w:r>
    </w:p>
    <w:p>
      <w:pPr>
        <w:numPr>
          <w:ilvl w:val="0"/>
          <w:numId w:val="1"/>
        </w:numPr>
      </w:pPr>
      <w:r>
        <w:t>lead the development of personalised plans to support children with additional needs, working closely with practitioners and families </w:t>
      </w:r>
    </w:p>
    <w:p>
      <w:pPr>
        <w:numPr>
          <w:ilvl w:val="0"/>
          <w:numId w:val="1"/>
        </w:numPr>
      </w:pPr>
      <w:r>
        <w:t>develop and implement strategies for monitoring and evaluating personalised plans </w:t>
      </w:r>
    </w:p>
    <w:p>
      <w:pPr>
        <w:numPr>
          <w:ilvl w:val="0"/>
          <w:numId w:val="1"/>
        </w:numPr>
      </w:pPr>
      <w:r>
        <w:t>use budgets and resources to maximise the support offered to children with additional needs </w:t>
      </w:r>
    </w:p>
    <w:p>
      <w:pPr>
        <w:numPr>
          <w:ilvl w:val="0"/>
          <w:numId w:val="1"/>
        </w:numPr>
      </w:pPr>
      <w:r>
        <w:t>share information with others to inform their work and yours </w:t>
      </w:r>
    </w:p>
    <w:p>
      <w:pPr>
        <w:numPr>
          <w:ilvl w:val="0"/>
          <w:numId w:val="1"/>
        </w:numPr>
      </w:pPr>
      <w:r>
        <w:t>support practitioners to prepare children for transitions to other settings </w:t>
      </w:r>
    </w:p>
    <w:p>
      <w:pPr>
        <w:numPr>
          <w:ilvl w:val="0"/>
          <w:numId w:val="1"/>
        </w:numPr>
      </w:pPr>
      <w:r>
        <w:t>offer support and advice to practitioners in their daily work with children with additional needs </w:t>
      </w:r>
    </w:p>
    <w:p>
      <w:pPr>
        <w:numPr>
          <w:ilvl w:val="0"/>
          <w:numId w:val="1"/>
        </w:numPr>
      </w:pPr>
      <w:r>
        <w:t>promote safe environments where practitioners can discuss aspects of their work in confidence with others </w:t>
      </w:r>
    </w:p>
    <w:p>
      <w:pPr>
        <w:numPr>
          <w:ilvl w:val="0"/>
          <w:numId w:val="1"/>
        </w:numPr>
      </w:pPr>
      <w:r>
        <w:t>develop policies for inclusion and access for children with additional needs </w:t>
      </w:r>
    </w:p>
    <w:p>
      <w:pPr>
        <w:numPr>
          <w:ilvl w:val="0"/>
          <w:numId w:val="1"/>
        </w:numPr>
      </w:pPr>
      <w:r>
        <w:t>prioritise and respond to practitioners needing support </w:t>
      </w:r>
    </w:p>
    <w:p>
      <w:pPr>
        <w:numPr>
          <w:ilvl w:val="0"/>
          <w:numId w:val="1"/>
        </w:numPr>
      </w:pPr>
      <w:r>
        <w:t>ensure referral procedures are clear, and records are organised and relevant  </w:t>
      </w:r>
    </w:p>
    <w:p>
      <w:pPr>
        <w:numPr>
          <w:ilvl w:val="0"/>
          <w:numId w:val="1"/>
        </w:numPr>
      </w:pPr>
      <w:r>
        <w:t>model and encourage responsive interactions that foster positive relationships with children and families </w:t>
      </w:r>
    </w:p>
    <w:p>
      <w:pPr>
        <w:numPr>
          <w:ilvl w:val="0"/>
          <w:numId w:val="1"/>
        </w:numPr>
      </w:pPr>
      <w:r>
        <w:t>acknowledge the contributions of practitioners in working with children with additional needs </w:t>
      </w:r>
    </w:p>
    <w:p>
      <w:pPr>
        <w:numPr>
          <w:ilvl w:val="0"/>
          <w:numId w:val="1"/>
        </w:numPr>
      </w:pPr>
      <w:r>
        <w:t>work with others to provide appropriate support packages for children and families </w:t>
      </w:r>
    </w:p>
    <w:p>
      <w:pPr>
        <w:numPr>
          <w:ilvl w:val="0"/>
          <w:numId w:val="1"/>
        </w:numPr>
      </w:pPr>
      <w:r>
        <w:t>contribute to the development of local services and resources </w:t>
      </w:r>
    </w:p>
    <w:p>
      <w:pPr>
        <w:numPr>
          <w:ilvl w:val="0"/>
          <w:numId w:val="1"/>
        </w:numPr>
      </w:pPr>
      <w:r>
        <w:t>maintain positive relationships and effective communication with practitioners</w:t>
      </w:r>
    </w:p>
    <w:p>
      <w:pPr>
        <w:numPr>
          <w:ilvl w:val="0"/>
          <w:numId w:val="1"/>
        </w:numPr>
      </w:pPr>
      <w:r>
        <w:t>develop and share best practice in working with children with additional needs </w:t>
      </w:r>
    </w:p>
    <w:p>
      <w:pPr>
        <w:numPr>
          <w:ilvl w:val="0"/>
          <w:numId w:val="1"/>
        </w:numPr>
      </w:pPr>
      <w:r>
        <w:t>identify suitable professional development opportunities for practitioners to enhance their practice</w:t>
      </w:r>
    </w:p>
    <w:p>
      <w:pPr>
        <w:numPr>
          <w:ilvl w:val="0"/>
          <w:numId w:val="1"/>
        </w:numPr>
      </w:pPr>
      <w:r>
        <w:t>support practitioners in accessing learning and development opportunities </w:t>
      </w:r>
    </w:p>
    <w:p>
      <w:pPr>
        <w:numPr>
          <w:ilvl w:val="0"/>
          <w:numId w:val="1"/>
        </w:numPr>
      </w:pPr>
      <w:r>
        <w:t>evaluate the effectiveness of services provided for children with additional needs</w:t>
      </w:r>
    </w:p>
    <w:p>
      <w:pPr>
        <w:numPr>
          <w:ilvl w:val="0"/>
          <w:numId w:val="1"/>
        </w:numPr>
      </w:pPr>
      <w:r>
        <w:t>complete records and reports required for supporting practitioners who work with children with additional needs</w:t>
      </w:r>
    </w:p>
    <w:p>
      <w:pPr>
        <w:numPr>
          <w:ilvl w:val="0"/>
          <w:numId w:val="1"/>
        </w:numPr>
      </w:pPr>
      <w:r>
        <w:t>reflect on how you carried out your roles and responsibilities when leading the support of practitioners in early years settings who work with children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support the transitions that children with additional needs may go through </w:t>
      </w:r>
    </w:p>
    <w:p>
      <w:pPr>
        <w:numPr>
          <w:ilvl w:val="0"/>
          <w:numId w:val="2"/>
        </w:numPr>
      </w:pPr>
      <w:r>
        <w:t>the principles of inclusion and integration and how they are applied under current guidance</w:t>
      </w:r>
    </w:p>
    <w:p>
      <w:pPr>
        <w:numPr>
          <w:ilvl w:val="0"/>
          <w:numId w:val="2"/>
        </w:numPr>
      </w:pPr>
      <w:r>
        <w:t>the assessment framework used in your local area, including its principles, associated interventions, and how it applies to children with additional needs</w:t>
      </w:r>
    </w:p>
    <w:p>
      <w:pPr>
        <w:numPr>
          <w:ilvl w:val="0"/>
          <w:numId w:val="2"/>
        </w:numPr>
      </w:pPr>
      <w:r>
        <w:t>where to source information about additional needs </w:t>
      </w:r>
    </w:p>
    <w:p>
      <w:pPr>
        <w:numPr>
          <w:ilvl w:val="0"/>
          <w:numId w:val="2"/>
        </w:numPr>
      </w:pPr>
      <w:r>
        <w:t>the local, regional, and national resources available to support children with additional needs</w:t>
      </w:r>
    </w:p>
    <w:p>
      <w:pPr>
        <w:numPr>
          <w:ilvl w:val="0"/>
          <w:numId w:val="2"/>
        </w:numPr>
      </w:pPr>
      <w:r>
        <w:t>how to lead on the application of trauma informed principles in the provision for children with additional needs </w:t>
      </w:r>
    </w:p>
    <w:p>
      <w:pPr>
        <w:numPr>
          <w:ilvl w:val="0"/>
          <w:numId w:val="2"/>
        </w:numPr>
      </w:pPr>
      <w:r>
        <w:t>the actions to take if you have concerns about the development of children</w:t>
      </w:r>
    </w:p>
    <w:p>
      <w:pPr>
        <w:numPr>
          <w:ilvl w:val="0"/>
          <w:numId w:val="2"/>
        </w:numPr>
      </w:pPr>
      <w:r>
        <w:t>realistic developmental and learning goals for children with additional needs</w:t>
      </w:r>
    </w:p>
    <w:p>
      <w:pPr>
        <w:numPr>
          <w:ilvl w:val="0"/>
          <w:numId w:val="2"/>
        </w:numPr>
      </w:pPr>
      <w:r>
        <w:t>the influence of neurodivergence and additional needs on the development of children</w:t>
      </w:r>
    </w:p>
    <w:p>
      <w:pPr>
        <w:numPr>
          <w:ilvl w:val="0"/>
          <w:numId w:val="2"/>
        </w:numPr>
      </w:pPr>
      <w:r>
        <w:t>the influence of culture and background on children with additional needs</w:t>
      </w:r>
    </w:p>
    <w:p>
      <w:pPr>
        <w:numPr>
          <w:ilvl w:val="0"/>
          <w:numId w:val="2"/>
        </w:numPr>
      </w:pPr>
      <w:r>
        <w:t>how to support practitioners with strategies and resources that may be useful for children with additional needs</w:t>
      </w:r>
    </w:p>
    <w:p>
      <w:pPr>
        <w:numPr>
          <w:ilvl w:val="0"/>
          <w:numId w:val="2"/>
        </w:numPr>
      </w:pPr>
      <w:r>
        <w:t>how to support practitioners in challenging situations</w:t>
      </w:r>
    </w:p>
    <w:p>
      <w:pPr>
        <w:numPr>
          <w:ilvl w:val="0"/>
          <w:numId w:val="2"/>
        </w:numPr>
      </w:pPr>
      <w:r>
        <w:t>how to support emotional regulation in early years settings</w:t>
      </w:r>
    </w:p>
    <w:p>
      <w:pPr>
        <w:numPr>
          <w:ilvl w:val="0"/>
          <w:numId w:val="2"/>
        </w:numPr>
      </w:pPr>
      <w:r>
        <w:t>how to lead on dignity, kindness and compassion when supporting children with additional needs</w:t>
      </w:r>
    </w:p>
    <w:p>
      <w:pPr>
        <w:numPr>
          <w:ilvl w:val="0"/>
          <w:numId w:val="2"/>
        </w:numPr>
      </w:pPr>
      <w:r>
        <w:t>how to develop differentiated curricula, based on the individual needs of children </w:t>
      </w:r>
    </w:p>
    <w:p>
      <w:pPr>
        <w:numPr>
          <w:ilvl w:val="0"/>
          <w:numId w:val="2"/>
        </w:numPr>
      </w:pPr>
      <w:r>
        <w:t>the difference between personalised learning and differentiated curriculum delivery </w:t>
      </w:r>
    </w:p>
    <w:p>
      <w:pPr>
        <w:numPr>
          <w:ilvl w:val="0"/>
          <w:numId w:val="2"/>
        </w:numPr>
      </w:pPr>
      <w:r>
        <w:t>the range of aids, resources, digital tools and devices for children with additional needs and how to obtain them</w:t>
      </w:r>
    </w:p>
    <w:p>
      <w:pPr>
        <w:numPr>
          <w:ilvl w:val="0"/>
          <w:numId w:val="2"/>
        </w:numPr>
      </w:pPr>
      <w:r>
        <w:t>how to ensure your skills, knowledge, and advice are available to practitioners </w:t>
      </w:r>
    </w:p>
    <w:p>
      <w:pPr>
        <w:numPr>
          <w:ilvl w:val="0"/>
          <w:numId w:val="2"/>
        </w:numPr>
      </w:pPr>
      <w:r>
        <w:t>the sources of personal and professional support available to you</w:t>
      </w:r>
    </w:p>
    <w:p>
      <w:pPr>
        <w:numPr>
          <w:ilvl w:val="0"/>
          <w:numId w:val="2"/>
        </w:numPr>
      </w:pPr>
      <w:r>
        <w:t>the benefits of working as part of an integrated team </w:t>
      </w:r>
    </w:p>
    <w:p>
      <w:pPr>
        <w:numPr>
          <w:ilvl w:val="0"/>
          <w:numId w:val="2"/>
        </w:numPr>
      </w:pPr>
      <w:r>
        <w:t>the importance of working in partnership with families and strategies to develop these partnerships</w:t>
      </w:r>
    </w:p>
    <w:p>
      <w:pPr>
        <w:numPr>
          <w:ilvl w:val="0"/>
          <w:numId w:val="2"/>
        </w:numPr>
      </w:pPr>
      <w:r>
        <w:t>the role of the local community in supporting and providing information</w:t>
      </w:r>
    </w:p>
    <w:p>
      <w:pPr>
        <w:numPr>
          <w:ilvl w:val="0"/>
          <w:numId w:val="2"/>
        </w:numPr>
      </w:pPr>
      <w:r>
        <w:t>how and why to involve children and young people in decision-making to influence change</w:t>
      </w:r>
    </w:p>
    <w:p>
      <w:pPr>
        <w:numPr>
          <w:ilvl w:val="0"/>
          <w:numId w:val="2"/>
        </w:numPr>
      </w:pPr>
      <w:r>
        <w:t>the principles of personalisation in care, and how to manage this in the workplace</w:t>
      </w:r>
    </w:p>
    <w:p>
      <w:pPr>
        <w:numPr>
          <w:ilvl w:val="0"/>
          <w:numId w:val="2"/>
        </w:numPr>
      </w:pPr>
      <w:r>
        <w:t>the importance of advocacy on the rights and participation of children</w:t>
      </w:r>
    </w:p>
    <w:p>
      <w:pPr>
        <w:numPr>
          <w:ilvl w:val="0"/>
          <w:numId w:val="2"/>
        </w:numPr>
      </w:pPr>
      <w:r>
        <w:t>how to evaluate services for children with additional needs</w:t>
      </w:r>
    </w:p>
    <w:p>
      <w:pPr>
        <w:numPr>
          <w:ilvl w:val="0"/>
          <w:numId w:val="2"/>
        </w:numPr>
      </w:pPr>
      <w:r>
        <w:t>the records and reports required for leading the support of practitioners in early years settings who work with children with additional needs</w:t>
      </w:r>
    </w:p>
    <w:p>
      <w:pPr>
        <w:numPr>
          <w:ilvl w:val="0"/>
          <w:numId w:val="2"/>
        </w:numPr>
      </w:pPr>
      <w:r>
        <w:t>theories relevant to leading the support of practitioners in early years settings who work with children with additional needs</w:t>
      </w:r>
    </w:p>
    <w:p>
      <w:pPr>
        <w:numPr>
          <w:ilvl w:val="0"/>
          <w:numId w:val="2"/>
        </w:numPr>
      </w:pPr>
      <w:r>
        <w:t>the relevant legal requirements, standards of practice, frameworks and guidance for leading the support of practitioners in early years settings who work with children with additional needs</w:t>
      </w:r>
    </w:p>
    <w:p>
      <w:pPr>
        <w:numPr>
          <w:ilvl w:val="0"/>
          <w:numId w:val="2"/>
        </w:numPr>
      </w:pPr>
      <w:r>
        <w:t>the workplace requirements on equality, diversity, inclusion and rights when leading the support of practitioners in early years settings who work with children with additional needs</w:t>
      </w:r>
    </w:p>
    <w:p>
      <w:pPr>
        <w:numPr>
          <w:ilvl w:val="0"/>
          <w:numId w:val="2"/>
        </w:numPr>
      </w:pPr>
      <w:r>
        <w:t>how your personal experiences and unconscious bias may impact when leading the support of practitioners in early years settings who work with children with additional needs, and how to address this</w:t>
      </w:r>
    </w:p>
    <w:p>
      <w:pPr>
        <w:numPr>
          <w:ilvl w:val="0"/>
          <w:numId w:val="2"/>
        </w:numPr>
      </w:pPr>
      <w:r>
        <w:t>the role of supervision, reflective practice and learning and development in leading the support of practitioners in early years settings who work with children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Early years, children with additional needs,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3A4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AA67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3311af2d4b4e4d" /><Relationship Type="http://schemas.openxmlformats.org/officeDocument/2006/relationships/numbering" Target="/word/numbering.xml" Id="R28683d2791f94272" /><Relationship Type="http://schemas.openxmlformats.org/officeDocument/2006/relationships/settings" Target="/word/settings.xml" Id="Rf448fb95c3cb46c3" /><Relationship Type="http://schemas.openxmlformats.org/officeDocument/2006/relationships/image" Target="/word/media/c16ef678-07a1-44ac-9429-35319ad31395.png" Id="Rda98d25e60404065" /></Relationships>
</file>