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ae41ef4e5b4e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HSCCLD423</w:t>
            </w:r>
            <w:r>
              <w:rPr>
                <w:b/>
              </w:rPr>
              <w:br/>
            </w:r>
            <w:r>
              <w:rPr>
                <w:b/>
              </w:rPr>
              <w:t>Lead the promotion of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b19259b6f740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promotion of the workplace and the services it provides. The requirements include developing plans to promote the workplace and its services, communicating key information to target audiences, and evaluating the effectiveness of promotional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target audiences and what they might be interested in regarding the workplace and services it provides</w:t>
      </w:r>
    </w:p>
    <w:p>
      <w:pPr>
        <w:numPr>
          <w:ilvl w:val="0"/>
          <w:numId w:val="1"/>
        </w:numPr>
      </w:pPr>
      <w:r>
        <w:t>identify and establish agreement with others on key information to be communicated and ensure it is accurate and in line with workplace requirements</w:t>
      </w:r>
    </w:p>
    <w:p>
      <w:pPr>
        <w:numPr>
          <w:ilvl w:val="0"/>
          <w:numId w:val="1"/>
        </w:numPr>
      </w:pPr>
      <w:r>
        <w:t>identify and evaluate the best ways to reach target audiences</w:t>
      </w:r>
    </w:p>
    <w:p>
      <w:pPr>
        <w:numPr>
          <w:ilvl w:val="0"/>
          <w:numId w:val="1"/>
        </w:numPr>
      </w:pPr>
      <w:r>
        <w:t>choose promotion activities that are inclusive, accessible and sustainable in line with workplace resources and requirements</w:t>
      </w:r>
    </w:p>
    <w:p>
      <w:pPr>
        <w:numPr>
          <w:ilvl w:val="0"/>
          <w:numId w:val="1"/>
        </w:numPr>
      </w:pPr>
      <w:r>
        <w:t>plan how to evaluate the success of promotional activities</w:t>
      </w:r>
    </w:p>
    <w:p>
      <w:pPr>
        <w:numPr>
          <w:ilvl w:val="0"/>
          <w:numId w:val="1"/>
        </w:numPr>
      </w:pPr>
      <w:r>
        <w:t>use both planned events and unplanned opportunities to promote the workplace and services it provides</w:t>
      </w:r>
    </w:p>
    <w:p>
      <w:pPr>
        <w:numPr>
          <w:ilvl w:val="0"/>
          <w:numId w:val="1"/>
        </w:numPr>
      </w:pPr>
      <w:r>
        <w:t>provide support to those involved in promoting the workplace</w:t>
      </w:r>
    </w:p>
    <w:p>
      <w:pPr>
        <w:numPr>
          <w:ilvl w:val="0"/>
          <w:numId w:val="1"/>
        </w:numPr>
      </w:pPr>
      <w:r>
        <w:t>provide opportunities for target audience to ask questions and confirm understanding of key information</w:t>
      </w:r>
    </w:p>
    <w:p>
      <w:pPr>
        <w:numPr>
          <w:ilvl w:val="0"/>
          <w:numId w:val="1"/>
        </w:numPr>
      </w:pPr>
      <w:r>
        <w:t>use appropriate methods to evaluate if key information resonated with target audiences </w:t>
      </w:r>
    </w:p>
    <w:p>
      <w:pPr>
        <w:numPr>
          <w:ilvl w:val="0"/>
          <w:numId w:val="1"/>
        </w:numPr>
      </w:pPr>
      <w:r>
        <w:t>analyse the results of evaluations and use this to identify good practice and required changes for future promotions</w:t>
      </w:r>
    </w:p>
    <w:p>
      <w:pPr>
        <w:numPr>
          <w:ilvl w:val="0"/>
          <w:numId w:val="1"/>
        </w:numPr>
      </w:pPr>
      <w:r>
        <w:t>complete records and reports required for leading the promotion of the workplace</w:t>
      </w:r>
    </w:p>
    <w:p>
      <w:pPr>
        <w:numPr>
          <w:ilvl w:val="0"/>
          <w:numId w:val="1"/>
        </w:numPr>
      </w:pPr>
      <w:r>
        <w:t>reflect on how you carried out your roles and responsibilities when leading the promotion of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workplace, its purpose, values and the services it provides</w:t>
      </w:r>
    </w:p>
    <w:p>
      <w:pPr>
        <w:numPr>
          <w:ilvl w:val="0"/>
          <w:numId w:val="2"/>
        </w:numPr>
      </w:pPr>
      <w:r>
        <w:t>target audiences and their interests in the workplace </w:t>
      </w:r>
    </w:p>
    <w:p>
      <w:pPr>
        <w:numPr>
          <w:ilvl w:val="0"/>
          <w:numId w:val="2"/>
        </w:numPr>
      </w:pPr>
      <w:r>
        <w:t>the promotional plan of the workplace </w:t>
      </w:r>
    </w:p>
    <w:p>
      <w:pPr>
        <w:numPr>
          <w:ilvl w:val="0"/>
          <w:numId w:val="2"/>
        </w:numPr>
      </w:pPr>
      <w:r>
        <w:t>how to select the most effective opportunities to communicate key information from a range of promotional activities</w:t>
      </w:r>
    </w:p>
    <w:p>
      <w:pPr>
        <w:numPr>
          <w:ilvl w:val="0"/>
          <w:numId w:val="2"/>
        </w:numPr>
      </w:pPr>
      <w:r>
        <w:t>who you need to agree on key information and communicate promotional plans with before disseminating information and why this is important   </w:t>
      </w:r>
    </w:p>
    <w:p>
      <w:pPr>
        <w:numPr>
          <w:ilvl w:val="0"/>
          <w:numId w:val="2"/>
        </w:numPr>
      </w:pPr>
      <w:r>
        <w:t>how to ensure the accuracy and currency of your information</w:t>
      </w:r>
    </w:p>
    <w:p>
      <w:pPr>
        <w:numPr>
          <w:ilvl w:val="0"/>
          <w:numId w:val="2"/>
        </w:numPr>
      </w:pPr>
      <w:r>
        <w:t>how to ensure inclusivity, accessibility and sustainability when sharing information about the workplace and the services it provides</w:t>
      </w:r>
    </w:p>
    <w:p>
      <w:pPr>
        <w:numPr>
          <w:ilvl w:val="0"/>
          <w:numId w:val="2"/>
        </w:numPr>
      </w:pPr>
      <w:r>
        <w:t>how to use digital tools and devices in the promotion of the workplace</w:t>
      </w:r>
    </w:p>
    <w:p>
      <w:pPr>
        <w:numPr>
          <w:ilvl w:val="0"/>
          <w:numId w:val="2"/>
        </w:numPr>
      </w:pPr>
      <w:r>
        <w:t>who is available to promote your workplace and its services and how to support them with their roles and responsibilities</w:t>
      </w:r>
    </w:p>
    <w:p>
      <w:pPr>
        <w:numPr>
          <w:ilvl w:val="0"/>
          <w:numId w:val="2"/>
        </w:numPr>
      </w:pPr>
      <w:r>
        <w:t>how to lead on the application of trauma informed principles in the promotion of the workplace</w:t>
      </w:r>
    </w:p>
    <w:p>
      <w:pPr>
        <w:numPr>
          <w:ilvl w:val="0"/>
          <w:numId w:val="2"/>
        </w:numPr>
      </w:pPr>
      <w:r>
        <w:t>how to communicate complex information effectively with diverse audiences</w:t>
      </w:r>
    </w:p>
    <w:p>
      <w:pPr>
        <w:numPr>
          <w:ilvl w:val="0"/>
          <w:numId w:val="2"/>
        </w:numPr>
      </w:pPr>
      <w:r>
        <w:t>the influence of culture and background of the target audience on promotional activities</w:t>
      </w:r>
    </w:p>
    <w:p>
      <w:pPr>
        <w:numPr>
          <w:ilvl w:val="0"/>
          <w:numId w:val="2"/>
        </w:numPr>
      </w:pPr>
      <w:r>
        <w:t>the influence of neurodivergence and additional needs of the target audience on promotional activities</w:t>
      </w:r>
    </w:p>
    <w:p>
      <w:pPr>
        <w:numPr>
          <w:ilvl w:val="0"/>
          <w:numId w:val="2"/>
        </w:numPr>
      </w:pPr>
      <w:r>
        <w:t>how to provide opportunities for target audiences to ask questions and seek clarification </w:t>
      </w:r>
    </w:p>
    <w:p>
      <w:pPr>
        <w:numPr>
          <w:ilvl w:val="0"/>
          <w:numId w:val="2"/>
        </w:numPr>
      </w:pPr>
      <w:r>
        <w:t>how to lead on dignity, kindness, and compassion in the promotion of the workplace</w:t>
      </w:r>
    </w:p>
    <w:p>
      <w:pPr>
        <w:numPr>
          <w:ilvl w:val="0"/>
          <w:numId w:val="2"/>
        </w:numPr>
      </w:pPr>
      <w:r>
        <w:t>how to support emotional regulation during promotional activities </w:t>
      </w:r>
    </w:p>
    <w:p>
      <w:pPr>
        <w:numPr>
          <w:ilvl w:val="0"/>
          <w:numId w:val="2"/>
        </w:numPr>
      </w:pPr>
      <w:r>
        <w:t>methods for evaluating the effectiveness of promotional plans and activities </w:t>
      </w:r>
    </w:p>
    <w:p>
      <w:pPr>
        <w:numPr>
          <w:ilvl w:val="0"/>
          <w:numId w:val="2"/>
        </w:numPr>
      </w:pPr>
      <w:r>
        <w:t>how to use evaluation information to identify good practice and the required changes for future promotional activities</w:t>
      </w:r>
    </w:p>
    <w:p>
      <w:pPr>
        <w:numPr>
          <w:ilvl w:val="0"/>
          <w:numId w:val="2"/>
        </w:numPr>
      </w:pPr>
      <w:r>
        <w:t>the records and reports required for leading the promotion of the workplace</w:t>
      </w:r>
    </w:p>
    <w:p>
      <w:pPr>
        <w:numPr>
          <w:ilvl w:val="0"/>
          <w:numId w:val="2"/>
        </w:numPr>
      </w:pPr>
      <w:r>
        <w:t>theories relevant to leading the promotion of the workplace</w:t>
      </w:r>
    </w:p>
    <w:p>
      <w:pPr>
        <w:numPr>
          <w:ilvl w:val="0"/>
          <w:numId w:val="2"/>
        </w:numPr>
      </w:pPr>
      <w:r>
        <w:t>the relevant legal requirements, standards of practice, frameworks and guidance for leading the promotion of the workplace</w:t>
      </w:r>
    </w:p>
    <w:p>
      <w:pPr>
        <w:numPr>
          <w:ilvl w:val="0"/>
          <w:numId w:val="2"/>
        </w:numPr>
      </w:pPr>
      <w:r>
        <w:t>how your personal experiences and unconscious bias may impact when leading the promotion of the workplace, and how to address this</w:t>
      </w:r>
    </w:p>
    <w:p>
      <w:pPr>
        <w:numPr>
          <w:ilvl w:val="0"/>
          <w:numId w:val="2"/>
        </w:numPr>
      </w:pPr>
      <w:r>
        <w:t>the role of supervision, reflective practice and learning and development in leading the promotion of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Promotion workplace,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0BD2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0760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171e2cc9224b59" /><Relationship Type="http://schemas.openxmlformats.org/officeDocument/2006/relationships/numbering" Target="/word/numbering.xml" Id="R45ed16ce2e3344b4" /><Relationship Type="http://schemas.openxmlformats.org/officeDocument/2006/relationships/settings" Target="/word/settings.xml" Id="R1d9ff9423b574e78" /><Relationship Type="http://schemas.openxmlformats.org/officeDocument/2006/relationships/image" Target="/word/media/ecc6b932-131a-4b39-8fe2-29a7db0e1148.png" Id="R7bb19259b6f740e6" /></Relationships>
</file>