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ba108e9dc64d8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HSCCLD419</w:t>
            </w:r>
            <w:r>
              <w:rPr>
                <w:b/>
              </w:rPr>
              <w:br/>
            </w:r>
            <w:r>
              <w:rPr>
                <w:b/>
              </w:rPr>
              <w:t>Lead quality assurance assessments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dbd9e590d6d42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specifies the criteria for leading quality assurance assessments. It includes identifying the quality assurance requirements of the service, assessing the provision, and providing feedback to the service provider.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prepare relevant service information, including reports from prior inspections</w:t>
      </w:r>
    </w:p>
    <w:p>
      <w:pPr>
        <w:numPr>
          <w:ilvl w:val="0"/>
          <w:numId w:val="1"/>
        </w:numPr>
      </w:pPr>
      <w:r>
        <w:t>establish professional relationships and trust with service providers </w:t>
      </w:r>
    </w:p>
    <w:p>
      <w:pPr>
        <w:numPr>
          <w:ilvl w:val="0"/>
          <w:numId w:val="1"/>
        </w:numPr>
      </w:pPr>
      <w:r>
        <w:t>ensure the quality assurance criteria is accessible to providers</w:t>
      </w:r>
    </w:p>
    <w:p>
      <w:pPr>
        <w:numPr>
          <w:ilvl w:val="0"/>
          <w:numId w:val="1"/>
        </w:numPr>
      </w:pPr>
      <w:r>
        <w:t>explain the scope and purpose of inspections and how the findings will be shared and published </w:t>
      </w:r>
    </w:p>
    <w:p>
      <w:pPr>
        <w:numPr>
          <w:ilvl w:val="0"/>
          <w:numId w:val="1"/>
        </w:numPr>
      </w:pPr>
      <w:r>
        <w:t>guide and support providers in continuous self evaluation and improvement</w:t>
      </w:r>
    </w:p>
    <w:p>
      <w:pPr>
        <w:numPr>
          <w:ilvl w:val="0"/>
          <w:numId w:val="1"/>
        </w:numPr>
      </w:pPr>
      <w:r>
        <w:t>collaborate with providers to identify sources of evidence related to quality assurance criteria</w:t>
      </w:r>
    </w:p>
    <w:p>
      <w:pPr>
        <w:numPr>
          <w:ilvl w:val="0"/>
          <w:numId w:val="1"/>
        </w:numPr>
      </w:pPr>
      <w:r>
        <w:t>work in partnership with providers to plan inspections </w:t>
      </w:r>
    </w:p>
    <w:p>
      <w:pPr>
        <w:numPr>
          <w:ilvl w:val="0"/>
          <w:numId w:val="1"/>
        </w:numPr>
      </w:pPr>
      <w:r>
        <w:t>confirm that quality assurance evidence from providers is available</w:t>
      </w:r>
    </w:p>
    <w:p>
      <w:pPr>
        <w:numPr>
          <w:ilvl w:val="0"/>
          <w:numId w:val="1"/>
        </w:numPr>
      </w:pPr>
      <w:r>
        <w:t>lead the assessment and evaluation of quality assurance </w:t>
      </w:r>
    </w:p>
    <w:p>
      <w:pPr>
        <w:numPr>
          <w:ilvl w:val="0"/>
          <w:numId w:val="1"/>
        </w:numPr>
      </w:pPr>
      <w:r>
        <w:t>verify that evidence is valid, reliable, authentic and unbiased </w:t>
      </w:r>
    </w:p>
    <w:p>
      <w:pPr>
        <w:numPr>
          <w:ilvl w:val="0"/>
          <w:numId w:val="1"/>
        </w:numPr>
      </w:pPr>
      <w:r>
        <w:t>observe practice and engage with individuals and others to evaluate their experiences and views on the quality of service</w:t>
      </w:r>
    </w:p>
    <w:p>
      <w:pPr>
        <w:numPr>
          <w:ilvl w:val="0"/>
          <w:numId w:val="1"/>
        </w:numPr>
      </w:pPr>
      <w:r>
        <w:t>identify gaps in evidence with providers and identify alternative sources</w:t>
      </w:r>
    </w:p>
    <w:p>
      <w:pPr>
        <w:numPr>
          <w:ilvl w:val="0"/>
          <w:numId w:val="1"/>
        </w:numPr>
      </w:pPr>
      <w:r>
        <w:t>ensure that policies and procedures comply with regulatory requirements and best practices </w:t>
      </w:r>
    </w:p>
    <w:p>
      <w:pPr>
        <w:numPr>
          <w:ilvl w:val="0"/>
          <w:numId w:val="1"/>
        </w:numPr>
      </w:pPr>
      <w:r>
        <w:t>identify key areas of effective quality assurance practices, action points and areas for improvement </w:t>
      </w:r>
    </w:p>
    <w:p>
      <w:pPr>
        <w:numPr>
          <w:ilvl w:val="0"/>
          <w:numId w:val="1"/>
        </w:numPr>
      </w:pPr>
      <w:r>
        <w:t>prepare reports with evidence-based outcomes, best practices, and recommendations for improvements</w:t>
      </w:r>
    </w:p>
    <w:p>
      <w:pPr>
        <w:numPr>
          <w:ilvl w:val="0"/>
          <w:numId w:val="1"/>
        </w:numPr>
      </w:pPr>
      <w:r>
        <w:t>provide constructive and actionable feedback to providers  </w:t>
      </w:r>
    </w:p>
    <w:p>
      <w:pPr>
        <w:numPr>
          <w:ilvl w:val="0"/>
          <w:numId w:val="1"/>
        </w:numPr>
      </w:pPr>
      <w:r>
        <w:t>collaborate with providers to support improvement and innovation and signpost to good practice </w:t>
      </w:r>
    </w:p>
    <w:p>
      <w:pPr>
        <w:numPr>
          <w:ilvl w:val="0"/>
          <w:numId w:val="1"/>
        </w:numPr>
      </w:pPr>
      <w:r>
        <w:t>provide opportunities for providers to respond to reports and ask questions </w:t>
      </w:r>
    </w:p>
    <w:p>
      <w:pPr>
        <w:numPr>
          <w:ilvl w:val="0"/>
          <w:numId w:val="1"/>
        </w:numPr>
      </w:pPr>
      <w:r>
        <w:t>agree timescales with providers for implementing and reviewing improvements</w:t>
      </w:r>
    </w:p>
    <w:p>
      <w:pPr>
        <w:numPr>
          <w:ilvl w:val="0"/>
          <w:numId w:val="1"/>
        </w:numPr>
      </w:pPr>
      <w:r>
        <w:t>complete records and reports required for leading quality assurance assessments</w:t>
      </w:r>
    </w:p>
    <w:p>
      <w:pPr>
        <w:numPr>
          <w:ilvl w:val="0"/>
          <w:numId w:val="1"/>
        </w:numPr>
      </w:pPr>
      <w:r>
        <w:t>reflect on how you carried out your roles and responsibilities when leading quality assurance assessments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establish professional relationships and trust</w:t>
      </w:r>
    </w:p>
    <w:p>
      <w:pPr>
        <w:numPr>
          <w:ilvl w:val="0"/>
          <w:numId w:val="2"/>
        </w:numPr>
      </w:pPr>
      <w:r>
        <w:t>how to promote ownership of ongoing self evaluation and improvement </w:t>
      </w:r>
    </w:p>
    <w:p>
      <w:pPr>
        <w:numPr>
          <w:ilvl w:val="0"/>
          <w:numId w:val="2"/>
        </w:numPr>
      </w:pPr>
      <w:r>
        <w:t>the importance of rigorous, systematic and transparent self-evaluation</w:t>
      </w:r>
    </w:p>
    <w:p>
      <w:pPr>
        <w:numPr>
          <w:ilvl w:val="0"/>
          <w:numId w:val="2"/>
        </w:numPr>
      </w:pPr>
      <w:r>
        <w:t>the importance of collaborating with providers to identify potential sources of evidence related to quality assurance criteria</w:t>
      </w:r>
    </w:p>
    <w:p>
      <w:pPr>
        <w:numPr>
          <w:ilvl w:val="0"/>
          <w:numId w:val="2"/>
        </w:numPr>
      </w:pPr>
      <w:r>
        <w:t>techniques for problem solving and innovative thinking </w:t>
      </w:r>
    </w:p>
    <w:p>
      <w:pPr>
        <w:numPr>
          <w:ilvl w:val="0"/>
          <w:numId w:val="2"/>
        </w:numPr>
      </w:pPr>
      <w:r>
        <w:t>principles of risk assessment and risk management when leading assessments of quality assurance </w:t>
      </w:r>
    </w:p>
    <w:p>
      <w:pPr>
        <w:numPr>
          <w:ilvl w:val="0"/>
          <w:numId w:val="2"/>
        </w:numPr>
      </w:pPr>
      <w:r>
        <w:t>principles of positive risk taking when leading assessments of quality assurance </w:t>
      </w:r>
    </w:p>
    <w:p>
      <w:pPr>
        <w:numPr>
          <w:ilvl w:val="0"/>
          <w:numId w:val="2"/>
        </w:numPr>
      </w:pPr>
      <w:r>
        <w:t>the range and type of evidence that can be presented by providers to demonstrate quality assurance </w:t>
      </w:r>
    </w:p>
    <w:p>
      <w:pPr>
        <w:numPr>
          <w:ilvl w:val="0"/>
          <w:numId w:val="2"/>
        </w:numPr>
      </w:pPr>
      <w:r>
        <w:t>the value of different types of evidence in demonstrating quality assurance criteria </w:t>
      </w:r>
    </w:p>
    <w:p>
      <w:pPr>
        <w:numPr>
          <w:ilvl w:val="0"/>
          <w:numId w:val="2"/>
        </w:numPr>
      </w:pPr>
      <w:r>
        <w:t>how to verify that evidence is valid, reliable, authentic and unbiased</w:t>
      </w:r>
    </w:p>
    <w:p>
      <w:pPr>
        <w:numPr>
          <w:ilvl w:val="0"/>
          <w:numId w:val="2"/>
        </w:numPr>
      </w:pPr>
      <w:r>
        <w:t>how to lead on dignity, kindness and compassion with quality assurance assessments</w:t>
      </w:r>
    </w:p>
    <w:p>
      <w:pPr>
        <w:numPr>
          <w:ilvl w:val="0"/>
          <w:numId w:val="2"/>
        </w:numPr>
      </w:pPr>
      <w:r>
        <w:t>how to observe practice without disrupting work activities, individuals or others </w:t>
      </w:r>
    </w:p>
    <w:p>
      <w:pPr>
        <w:numPr>
          <w:ilvl w:val="0"/>
          <w:numId w:val="2"/>
        </w:numPr>
      </w:pPr>
      <w:r>
        <w:t>the importance of observing practice with individuals and others</w:t>
      </w:r>
    </w:p>
    <w:p>
      <w:pPr>
        <w:numPr>
          <w:ilvl w:val="0"/>
          <w:numId w:val="2"/>
        </w:numPr>
      </w:pPr>
      <w:r>
        <w:t>the importance of engaging with individuals and others to seek their views and evaluate the quality of the service</w:t>
      </w:r>
    </w:p>
    <w:p>
      <w:pPr>
        <w:numPr>
          <w:ilvl w:val="0"/>
          <w:numId w:val="2"/>
        </w:numPr>
      </w:pPr>
      <w:r>
        <w:t>how to lead on the application of trauma informed principles during quality assurance assessments</w:t>
      </w:r>
    </w:p>
    <w:p>
      <w:pPr>
        <w:numPr>
          <w:ilvl w:val="0"/>
          <w:numId w:val="2"/>
        </w:numPr>
      </w:pPr>
      <w:r>
        <w:t>the influence of neurodivergence and additional support needs on assessments of quality assurance</w:t>
      </w:r>
    </w:p>
    <w:p>
      <w:pPr>
        <w:numPr>
          <w:ilvl w:val="0"/>
          <w:numId w:val="2"/>
        </w:numPr>
      </w:pPr>
      <w:r>
        <w:t>methods of evaluating and assessing evidence against quality assurance criteria </w:t>
      </w:r>
    </w:p>
    <w:p>
      <w:pPr>
        <w:numPr>
          <w:ilvl w:val="0"/>
          <w:numId w:val="2"/>
        </w:numPr>
      </w:pPr>
      <w:r>
        <w:t>how to make objective, evidence-based judgments against quality assurance criteria and how to prioritise action points for improvement  </w:t>
      </w:r>
    </w:p>
    <w:p>
      <w:pPr>
        <w:numPr>
          <w:ilvl w:val="0"/>
          <w:numId w:val="2"/>
        </w:numPr>
      </w:pPr>
      <w:r>
        <w:t>the importance of highlighting areas of good practice</w:t>
      </w:r>
    </w:p>
    <w:p>
      <w:pPr>
        <w:numPr>
          <w:ilvl w:val="0"/>
          <w:numId w:val="2"/>
        </w:numPr>
      </w:pPr>
      <w:r>
        <w:t>how to prepare evidence-based reports with actionable and achievable outcomes</w:t>
      </w:r>
    </w:p>
    <w:p>
      <w:pPr>
        <w:numPr>
          <w:ilvl w:val="0"/>
          <w:numId w:val="2"/>
        </w:numPr>
      </w:pPr>
      <w:r>
        <w:t>how to give constructive, actionable feedback to providers, including areas for improvement</w:t>
      </w:r>
    </w:p>
    <w:p>
      <w:pPr>
        <w:numPr>
          <w:ilvl w:val="0"/>
          <w:numId w:val="2"/>
        </w:numPr>
      </w:pPr>
      <w:r>
        <w:t>how to support emotional regulation during quality assurance assessments</w:t>
      </w:r>
    </w:p>
    <w:p>
      <w:pPr>
        <w:numPr>
          <w:ilvl w:val="0"/>
          <w:numId w:val="2"/>
        </w:numPr>
      </w:pPr>
      <w:r>
        <w:t>how to respond to issues or concerns with quality assurance assessments </w:t>
      </w:r>
    </w:p>
    <w:p>
      <w:pPr>
        <w:numPr>
          <w:ilvl w:val="0"/>
          <w:numId w:val="2"/>
        </w:numPr>
      </w:pPr>
      <w:r>
        <w:t>the importance of reviewing improvements within agreed timescales</w:t>
      </w:r>
    </w:p>
    <w:p>
      <w:pPr>
        <w:numPr>
          <w:ilvl w:val="0"/>
          <w:numId w:val="2"/>
        </w:numPr>
      </w:pPr>
      <w:r>
        <w:t>how to use digital tools and devices to lead quality assurance assessments</w:t>
      </w:r>
    </w:p>
    <w:p>
      <w:pPr>
        <w:numPr>
          <w:ilvl w:val="0"/>
          <w:numId w:val="2"/>
        </w:numPr>
      </w:pPr>
      <w:r>
        <w:t>theories relevant to leading quality assurance assessments</w:t>
      </w:r>
    </w:p>
    <w:p>
      <w:pPr>
        <w:numPr>
          <w:ilvl w:val="0"/>
          <w:numId w:val="2"/>
        </w:numPr>
      </w:pPr>
      <w:r>
        <w:t>the relevant legal requirements, standards of practice, frameworks and guidance for leading quality assurance assessments</w:t>
      </w:r>
    </w:p>
    <w:p>
      <w:pPr>
        <w:numPr>
          <w:ilvl w:val="0"/>
          <w:numId w:val="2"/>
        </w:numPr>
      </w:pPr>
      <w:r>
        <w:t>the workplace requirements on equality, diversity, inclusion, and rights when leading quality assurance assessments</w:t>
      </w:r>
    </w:p>
    <w:p>
      <w:pPr>
        <w:numPr>
          <w:ilvl w:val="0"/>
          <w:numId w:val="2"/>
        </w:numPr>
      </w:pPr>
      <w:r>
        <w:t>how your personal experiences and unconscious bias may impact when leading quality assurance assessments,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in leading quality assurance assessments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HSCCLD419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Lead quality assurance assessments, Health and Social Care &amp; Children's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234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370F7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b8cf19215b04860" /><Relationship Type="http://schemas.openxmlformats.org/officeDocument/2006/relationships/numbering" Target="/word/numbering.xml" Id="R352139de74ef48d3" /><Relationship Type="http://schemas.openxmlformats.org/officeDocument/2006/relationships/settings" Target="/word/settings.xml" Id="R791b5ebecad242c2" /><Relationship Type="http://schemas.openxmlformats.org/officeDocument/2006/relationships/image" Target="/word/media/f15e8472-e941-43a4-8268-cb8b2d3bce54.png" Id="Rbdbd9e590d6d4296" /></Relationships>
</file>