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4e06b9b9c240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HSCCLD413</w:t>
            </w:r>
            <w:r>
              <w:rPr>
                <w:b/>
              </w:rPr>
              <w:br/>
            </w:r>
            <w:r>
              <w:rPr>
                <w:b/>
              </w:rPr>
              <w:t>Lead the promotion of housing opportunities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8feba91ff349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promotion of housing opportunities for individuals. This includes promoting the housing preferences and needs of individuals and negotiating and agreeing housing provision with and for them.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promote housing opportunities for individuals </w:t>
      </w:r>
    </w:p>
    <w:p>
      <w:pPr>
        <w:numPr>
          <w:ilvl w:val="0"/>
          <w:numId w:val="1"/>
        </w:numPr>
      </w:pPr>
      <w:r>
        <w:t>lead the provision of information on the benefits of housing opportunities and the impact of discrimination, oppression and social exclusion on individuals  </w:t>
      </w:r>
    </w:p>
    <w:p>
      <w:pPr>
        <w:numPr>
          <w:ilvl w:val="0"/>
          <w:numId w:val="1"/>
        </w:numPr>
      </w:pPr>
      <w:r>
        <w:t>work in collaboration with others who provide housing opportunities to identify and confirm what they can offer, the opportunities they can provide, and reasonable restrictions or adjustments required </w:t>
      </w:r>
    </w:p>
    <w:p>
      <w:pPr>
        <w:numPr>
          <w:ilvl w:val="0"/>
          <w:numId w:val="1"/>
        </w:numPr>
      </w:pPr>
      <w:r>
        <w:t>empower others to work in partnership with individuals to review and identify available housing options to meet their preferences and needs</w:t>
      </w:r>
    </w:p>
    <w:p>
      <w:pPr>
        <w:numPr>
          <w:ilvl w:val="0"/>
          <w:numId w:val="1"/>
        </w:numPr>
      </w:pPr>
      <w:r>
        <w:t>provide opportunities for individuals and others to evaluate the potential benefits and identify and address challenges to housing options</w:t>
      </w:r>
    </w:p>
    <w:p>
      <w:pPr>
        <w:numPr>
          <w:ilvl w:val="0"/>
          <w:numId w:val="1"/>
        </w:numPr>
      </w:pPr>
      <w:r>
        <w:t>take responsibility to ensure risk assessments are reviewed or completed for selected housing options </w:t>
      </w:r>
    </w:p>
    <w:p>
      <w:pPr>
        <w:numPr>
          <w:ilvl w:val="0"/>
          <w:numId w:val="1"/>
        </w:numPr>
      </w:pPr>
      <w:r>
        <w:t>work in collaboration with others to support individuals to secure and access housing opportunities </w:t>
      </w:r>
    </w:p>
    <w:p>
      <w:pPr>
        <w:numPr>
          <w:ilvl w:val="0"/>
          <w:numId w:val="1"/>
        </w:numPr>
      </w:pPr>
      <w:r>
        <w:t>ensure systems are in place to support the evaluation of the process of accessing housing opportunities </w:t>
      </w:r>
    </w:p>
    <w:p>
      <w:pPr>
        <w:numPr>
          <w:ilvl w:val="0"/>
          <w:numId w:val="1"/>
        </w:numPr>
      </w:pPr>
      <w:r>
        <w:t>ensure feedback is reviewed, identifying good practice and address any changes</w:t>
      </w:r>
    </w:p>
    <w:p>
      <w:pPr>
        <w:numPr>
          <w:ilvl w:val="0"/>
          <w:numId w:val="1"/>
        </w:numPr>
      </w:pPr>
      <w:r>
        <w:t>complete records and reports required for leading the promotion of housing opportunities for individuals</w:t>
      </w:r>
    </w:p>
    <w:p>
      <w:pPr>
        <w:numPr>
          <w:ilvl w:val="0"/>
          <w:numId w:val="1"/>
        </w:numPr>
      </w:pPr>
      <w:r>
        <w:t>reflect on how you carried out your roles and responsibilities to lead the promotion of housing opportunities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which housing opportunities have on the wellbeing of individuals</w:t>
      </w:r>
    </w:p>
    <w:p>
      <w:pPr>
        <w:numPr>
          <w:ilvl w:val="0"/>
          <w:numId w:val="2"/>
        </w:numPr>
      </w:pPr>
      <w:r>
        <w:t>the impact of exclusion, societal and structural oppression on housing opportunities for individuals   </w:t>
      </w:r>
    </w:p>
    <w:p>
      <w:pPr>
        <w:numPr>
          <w:ilvl w:val="0"/>
          <w:numId w:val="2"/>
        </w:numPr>
      </w:pPr>
      <w:r>
        <w:t>national and local housing opportunities, how to access them and the benefits to individuals and society </w:t>
      </w:r>
    </w:p>
    <w:p>
      <w:pPr>
        <w:numPr>
          <w:ilvl w:val="0"/>
          <w:numId w:val="2"/>
        </w:numPr>
      </w:pPr>
      <w:r>
        <w:t>how to lead on the application of trauma informed principles when promoting housing opportunities for individuals  </w:t>
      </w:r>
    </w:p>
    <w:p>
      <w:pPr>
        <w:numPr>
          <w:ilvl w:val="0"/>
          <w:numId w:val="2"/>
        </w:numPr>
      </w:pPr>
      <w:r>
        <w:t>how to use evidence-based research to lead the promotion of housing opportunities </w:t>
      </w:r>
    </w:p>
    <w:p>
      <w:pPr>
        <w:numPr>
          <w:ilvl w:val="0"/>
          <w:numId w:val="2"/>
        </w:numPr>
      </w:pPr>
      <w:r>
        <w:t>how to use digital tools and devices to promote housing opportunities</w:t>
      </w:r>
    </w:p>
    <w:p>
      <w:pPr>
        <w:numPr>
          <w:ilvl w:val="0"/>
          <w:numId w:val="2"/>
        </w:numPr>
      </w:pPr>
      <w:r>
        <w:t>methods to present information to encourage interest in housing opportunities</w:t>
      </w:r>
    </w:p>
    <w:p>
      <w:pPr>
        <w:numPr>
          <w:ilvl w:val="0"/>
          <w:numId w:val="2"/>
        </w:numPr>
      </w:pPr>
      <w:r>
        <w:t>how to lead on dignity, kindness and compassion when promoting housing opportunities for individuals  </w:t>
      </w:r>
    </w:p>
    <w:p>
      <w:pPr>
        <w:numPr>
          <w:ilvl w:val="0"/>
          <w:numId w:val="2"/>
        </w:numPr>
      </w:pPr>
      <w:r>
        <w:t>how to support emotional regulation when promoting housing opportunities   </w:t>
      </w:r>
    </w:p>
    <w:p>
      <w:pPr>
        <w:numPr>
          <w:ilvl w:val="0"/>
          <w:numId w:val="2"/>
        </w:numPr>
      </w:pPr>
      <w:r>
        <w:t>how to empower others to identify and address the benefits and challenges of accessing housing opportunities for individuals </w:t>
      </w:r>
    </w:p>
    <w:p>
      <w:pPr>
        <w:numPr>
          <w:ilvl w:val="0"/>
          <w:numId w:val="2"/>
        </w:numPr>
      </w:pPr>
      <w:r>
        <w:t>the influence of neurodivergence and additional needs on the housing opportunities provided </w:t>
      </w:r>
    </w:p>
    <w:p>
      <w:pPr>
        <w:numPr>
          <w:ilvl w:val="0"/>
          <w:numId w:val="2"/>
        </w:numPr>
      </w:pPr>
      <w:r>
        <w:t>how to support others to consider the influence of culture and background on selection of housing opportunities  </w:t>
      </w:r>
    </w:p>
    <w:p>
      <w:pPr>
        <w:numPr>
          <w:ilvl w:val="0"/>
          <w:numId w:val="2"/>
        </w:numPr>
      </w:pPr>
      <w:r>
        <w:t>how to support others to assess risk to individuals when accessing housing opportunities, and support positive risk taking</w:t>
      </w:r>
    </w:p>
    <w:p>
      <w:pPr>
        <w:numPr>
          <w:ilvl w:val="0"/>
          <w:numId w:val="2"/>
        </w:numPr>
      </w:pPr>
      <w:r>
        <w:t>the records and reports required when leading the promotion of housing opportunities for individuals</w:t>
      </w:r>
    </w:p>
    <w:p>
      <w:pPr>
        <w:numPr>
          <w:ilvl w:val="0"/>
          <w:numId w:val="2"/>
        </w:numPr>
      </w:pPr>
      <w:r>
        <w:t>theories relevant to leading the promotion of housing opportunities for individuals     </w:t>
      </w:r>
    </w:p>
    <w:p>
      <w:pPr>
        <w:numPr>
          <w:ilvl w:val="0"/>
          <w:numId w:val="2"/>
        </w:numPr>
      </w:pPr>
      <w:r>
        <w:t>the relevant legal requirements, standards of practice, frameworks and guidance for leading the promotion of housing opportunities for individuals </w:t>
      </w:r>
    </w:p>
    <w:p>
      <w:pPr>
        <w:numPr>
          <w:ilvl w:val="0"/>
          <w:numId w:val="2"/>
        </w:numPr>
      </w:pPr>
      <w:r>
        <w:t>the workplace requirements on equality, diversity, inclusion, and rights when leading the promotion of housing opportunities for individuals</w:t>
      </w:r>
    </w:p>
    <w:p>
      <w:pPr>
        <w:numPr>
          <w:ilvl w:val="0"/>
          <w:numId w:val="2"/>
        </w:numPr>
      </w:pPr>
      <w:r>
        <w:t>how to work in partnership with others to lead the promotion of housing opportunities for individuals  </w:t>
      </w:r>
    </w:p>
    <w:p>
      <w:pPr>
        <w:numPr>
          <w:ilvl w:val="0"/>
          <w:numId w:val="2"/>
        </w:numPr>
      </w:pPr>
      <w:r>
        <w:t>how your personal experiences and unconscious bias may impact when leading the promotion of housing opportunities for individuals, and how to address this</w:t>
      </w:r>
    </w:p>
    <w:p>
      <w:pPr>
        <w:numPr>
          <w:ilvl w:val="0"/>
          <w:numId w:val="2"/>
        </w:numPr>
      </w:pPr>
      <w:r>
        <w:t>the role of supervision, reflective practice and learning and development in leading the promotion of housing opportunities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HSCCLD413</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promotion housing opportunities,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067908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13BE1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fd53e2cd1a43c1" /><Relationship Type="http://schemas.openxmlformats.org/officeDocument/2006/relationships/numbering" Target="/word/numbering.xml" Id="R934510def19d47a5" /><Relationship Type="http://schemas.openxmlformats.org/officeDocument/2006/relationships/settings" Target="/word/settings.xml" Id="R554d9a2950824fba" /><Relationship Type="http://schemas.openxmlformats.org/officeDocument/2006/relationships/image" Target="/word/media/0e79cfd9-4650-4a3b-9fda-e5590d731293.png" Id="R3a8feba91ff349dd" /></Relationships>
</file>