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e2cbca315f4b1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HSCCLD47</w:t>
            </w:r>
            <w:r>
              <w:rPr>
                <w:b/>
              </w:rPr>
              <w:br/>
            </w:r>
            <w:r>
              <w:rPr>
                <w:b/>
              </w:rPr>
              <w:t>Lead trauma informed practice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f2ccd2cc3e249e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trauma informed practice. It includes recognising that individuals can experience trauma at any stage of their lives, whether in childhood or adulthood. Trauma informed practice requires approaches for inclusive communication, person-centred and relationship-based practices. This includes supporting recovery through safety, trust and collaboration, empowering individuals to have choice and control in their lives. Trauma informed leadership involves creating a workplace culture that embeds ways of working that link past experiences to current behaviours, recognising and reducing barriers created by the impact of trauma, supporting the recovery of individuals and reducing the risks of re-traumatisation.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information and resources on trauma informed leadership </w:t>
      </w:r>
    </w:p>
    <w:p>
      <w:pPr>
        <w:numPr>
          <w:ilvl w:val="0"/>
          <w:numId w:val="1"/>
        </w:numPr>
      </w:pPr>
      <w:r>
        <w:t>provide information and resources to support others in developing trauma informed approaches to practice</w:t>
      </w:r>
    </w:p>
    <w:p>
      <w:pPr>
        <w:numPr>
          <w:ilvl w:val="0"/>
          <w:numId w:val="1"/>
        </w:numPr>
      </w:pPr>
      <w:r>
        <w:t>embed the principles of trauma informed practice in workplace practices, systems, environment, and culture</w:t>
      </w:r>
    </w:p>
    <w:p>
      <w:pPr>
        <w:numPr>
          <w:ilvl w:val="0"/>
          <w:numId w:val="1"/>
        </w:numPr>
      </w:pPr>
      <w:r>
        <w:t>work in partnership with individuals and others to recognise the potential impact of their trauma</w:t>
      </w:r>
    </w:p>
    <w:p>
      <w:pPr>
        <w:numPr>
          <w:ilvl w:val="0"/>
          <w:numId w:val="1"/>
        </w:numPr>
      </w:pPr>
      <w:r>
        <w:t>work in collaboration with individuals and others to identify and minimise environmental, psychological and sensory triggers related to the trauma of individuals  </w:t>
      </w:r>
    </w:p>
    <w:p>
      <w:pPr>
        <w:numPr>
          <w:ilvl w:val="0"/>
          <w:numId w:val="1"/>
        </w:numPr>
      </w:pPr>
      <w:r>
        <w:t>collaborate with individuals and others to plan, implement, and evaluate outcomes for emotional regulation and recovery, which minimise the risk of re-traumatisation</w:t>
      </w:r>
    </w:p>
    <w:p>
      <w:pPr>
        <w:numPr>
          <w:ilvl w:val="0"/>
          <w:numId w:val="1"/>
        </w:numPr>
      </w:pPr>
      <w:r>
        <w:t>access specialised support required for the recovery of individuals</w:t>
      </w:r>
    </w:p>
    <w:p>
      <w:pPr>
        <w:numPr>
          <w:ilvl w:val="0"/>
          <w:numId w:val="1"/>
        </w:numPr>
      </w:pPr>
      <w:r>
        <w:t>address challenges that impact individuals access to services and person-centred care or support</w:t>
      </w:r>
    </w:p>
    <w:p>
      <w:pPr>
        <w:numPr>
          <w:ilvl w:val="0"/>
          <w:numId w:val="1"/>
        </w:numPr>
      </w:pPr>
      <w:r>
        <w:t>build consistent person-centred relationships with individuals and others and apply the principles of trauma informed practice   </w:t>
      </w:r>
    </w:p>
    <w:p>
      <w:pPr>
        <w:numPr>
          <w:ilvl w:val="0"/>
          <w:numId w:val="1"/>
        </w:numPr>
      </w:pPr>
      <w:r>
        <w:t>use language that demonstrates empathy for the impact of trauma on individuals and others</w:t>
      </w:r>
    </w:p>
    <w:p>
      <w:pPr>
        <w:numPr>
          <w:ilvl w:val="0"/>
          <w:numId w:val="1"/>
        </w:numPr>
      </w:pPr>
      <w:r>
        <w:t>lead practice which promotes inclusive communication and meets individual communication support needs, culture, and preferences </w:t>
      </w:r>
    </w:p>
    <w:p>
      <w:pPr>
        <w:numPr>
          <w:ilvl w:val="0"/>
          <w:numId w:val="1"/>
        </w:numPr>
      </w:pPr>
      <w:r>
        <w:t>empower others to implement the principles of trauma informed practice with individuals</w:t>
      </w:r>
    </w:p>
    <w:p>
      <w:pPr>
        <w:numPr>
          <w:ilvl w:val="0"/>
          <w:numId w:val="1"/>
        </w:numPr>
      </w:pPr>
      <w:r>
        <w:t>monitor and audit trauma informed approaches, environments, systems and culture</w:t>
      </w:r>
    </w:p>
    <w:p>
      <w:pPr>
        <w:numPr>
          <w:ilvl w:val="0"/>
          <w:numId w:val="1"/>
        </w:numPr>
      </w:pPr>
      <w:r>
        <w:t>develop a culture of shared responsibility, accountability and teamwork when leading trauma informed practice</w:t>
      </w:r>
    </w:p>
    <w:p>
      <w:pPr>
        <w:numPr>
          <w:ilvl w:val="0"/>
          <w:numId w:val="1"/>
        </w:numPr>
      </w:pPr>
      <w:r>
        <w:t>model in practice calm, patience and adaptability, particularly when under pressure  </w:t>
      </w:r>
    </w:p>
    <w:p>
      <w:pPr>
        <w:numPr>
          <w:ilvl w:val="0"/>
          <w:numId w:val="1"/>
        </w:numPr>
      </w:pPr>
      <w:r>
        <w:t>model in practice empathy, active listening and professionalism in all interactions </w:t>
      </w:r>
    </w:p>
    <w:p>
      <w:pPr>
        <w:numPr>
          <w:ilvl w:val="0"/>
          <w:numId w:val="1"/>
        </w:numPr>
      </w:pPr>
      <w:r>
        <w:t>gather, analyse and use feedback from individuals and others and use it to support evidence-based decisions, share good practice and embed continuous improvement of trauma informed practice</w:t>
      </w:r>
    </w:p>
    <w:p>
      <w:pPr>
        <w:numPr>
          <w:ilvl w:val="0"/>
          <w:numId w:val="1"/>
        </w:numPr>
      </w:pPr>
      <w:r>
        <w:t>lead and create positive and supportive working conditions, and promote workplace wellbeing </w:t>
      </w:r>
    </w:p>
    <w:p>
      <w:pPr>
        <w:numPr>
          <w:ilvl w:val="0"/>
          <w:numId w:val="1"/>
        </w:numPr>
      </w:pPr>
      <w:r>
        <w:t>network with others to share information and develop trauma informed practices, environments, systems and culture</w:t>
      </w:r>
    </w:p>
    <w:p>
      <w:pPr>
        <w:numPr>
          <w:ilvl w:val="0"/>
          <w:numId w:val="1"/>
        </w:numPr>
      </w:pPr>
      <w:r>
        <w:t>complete records and reports required for leading trauma informed practice</w:t>
      </w:r>
    </w:p>
    <w:p>
      <w:pPr>
        <w:numPr>
          <w:ilvl w:val="0"/>
          <w:numId w:val="1"/>
        </w:numPr>
      </w:pPr>
      <w:r>
        <w:t>reflect on how you carried out your roles and responsibilities when leading trauma informed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where to access information and resources on trauma informed leadership</w:t>
      </w:r>
    </w:p>
    <w:p>
      <w:pPr>
        <w:numPr>
          <w:ilvl w:val="0"/>
          <w:numId w:val="2"/>
        </w:numPr>
      </w:pPr>
      <w:r>
        <w:t>types of information, resources and support which enable others to work with individuals who have experienced trauma</w:t>
      </w:r>
    </w:p>
    <w:p>
      <w:pPr>
        <w:numPr>
          <w:ilvl w:val="0"/>
          <w:numId w:val="2"/>
        </w:numPr>
      </w:pPr>
      <w:r>
        <w:t>the principles of trauma informed practice and how to use them when leading practice</w:t>
      </w:r>
    </w:p>
    <w:p>
      <w:pPr>
        <w:numPr>
          <w:ilvl w:val="0"/>
          <w:numId w:val="2"/>
        </w:numPr>
      </w:pPr>
      <w:r>
        <w:t>how to lead on the application of trauma informed principles in workplace practices, systems, environments, and culture</w:t>
      </w:r>
    </w:p>
    <w:p>
      <w:pPr>
        <w:numPr>
          <w:ilvl w:val="0"/>
          <w:numId w:val="2"/>
        </w:numPr>
      </w:pPr>
      <w:r>
        <w:t>types of events and experiences that may cause trauma, including adverse childhood experiences  </w:t>
      </w:r>
    </w:p>
    <w:p>
      <w:pPr>
        <w:numPr>
          <w:ilvl w:val="0"/>
          <w:numId w:val="2"/>
        </w:numPr>
      </w:pPr>
      <w:r>
        <w:t>the impact of trauma on the brain, body, behaviour and stress responses  </w:t>
      </w:r>
    </w:p>
    <w:p>
      <w:pPr>
        <w:numPr>
          <w:ilvl w:val="0"/>
          <w:numId w:val="2"/>
        </w:numPr>
      </w:pPr>
      <w:r>
        <w:t>potential environmental, psychological and sensory triggers related to trauma</w:t>
      </w:r>
    </w:p>
    <w:p>
      <w:pPr>
        <w:numPr>
          <w:ilvl w:val="0"/>
          <w:numId w:val="2"/>
        </w:numPr>
      </w:pPr>
      <w:r>
        <w:t>the prevalence and extent of the impact of trauma on individuals and workplaces</w:t>
      </w:r>
    </w:p>
    <w:p>
      <w:pPr>
        <w:numPr>
          <w:ilvl w:val="0"/>
          <w:numId w:val="2"/>
        </w:numPr>
      </w:pPr>
      <w:r>
        <w:t>how to reduce the risks of re-traumatisation and vicarious trauma</w:t>
      </w:r>
    </w:p>
    <w:p>
      <w:pPr>
        <w:numPr>
          <w:ilvl w:val="0"/>
          <w:numId w:val="2"/>
        </w:numPr>
      </w:pPr>
      <w:r>
        <w:t>the verbal and non-speaking cues that may indicate signs of trauma</w:t>
      </w:r>
    </w:p>
    <w:p>
      <w:pPr>
        <w:numPr>
          <w:ilvl w:val="0"/>
          <w:numId w:val="2"/>
        </w:numPr>
      </w:pPr>
      <w:r>
        <w:t>how to recognise behaviour as a form of communication</w:t>
      </w:r>
    </w:p>
    <w:p>
      <w:pPr>
        <w:numPr>
          <w:ilvl w:val="0"/>
          <w:numId w:val="2"/>
        </w:numPr>
      </w:pPr>
      <w:r>
        <w:t>how to collaborate with individuals and others to plan, implement, and evaluate outcomes for emotional regulation and recovery, which minimise the risk of re-traumatisation</w:t>
      </w:r>
    </w:p>
    <w:p>
      <w:pPr>
        <w:numPr>
          <w:ilvl w:val="0"/>
          <w:numId w:val="2"/>
        </w:numPr>
      </w:pPr>
      <w:r>
        <w:t>how to work in partnership with others and why this is important</w:t>
      </w:r>
    </w:p>
    <w:p>
      <w:pPr>
        <w:numPr>
          <w:ilvl w:val="0"/>
          <w:numId w:val="2"/>
        </w:numPr>
      </w:pPr>
      <w:r>
        <w:t>methods and techniques for developing emotional regulation</w:t>
      </w:r>
    </w:p>
    <w:p>
      <w:pPr>
        <w:numPr>
          <w:ilvl w:val="0"/>
          <w:numId w:val="2"/>
        </w:numPr>
      </w:pPr>
      <w:r>
        <w:t>the influence of neurodivergence and additional needs on individuals who have experienced trauma</w:t>
      </w:r>
    </w:p>
    <w:p>
      <w:pPr>
        <w:numPr>
          <w:ilvl w:val="0"/>
          <w:numId w:val="2"/>
        </w:numPr>
      </w:pPr>
      <w:r>
        <w:t>how to access specialised support and resources for trauma support</w:t>
      </w:r>
    </w:p>
    <w:p>
      <w:pPr>
        <w:numPr>
          <w:ilvl w:val="0"/>
          <w:numId w:val="2"/>
        </w:numPr>
      </w:pPr>
      <w:r>
        <w:t>how to address challenges that impact individuals access to services and person-centred care or support</w:t>
      </w:r>
    </w:p>
    <w:p>
      <w:pPr>
        <w:numPr>
          <w:ilvl w:val="0"/>
          <w:numId w:val="2"/>
        </w:numPr>
      </w:pPr>
      <w:r>
        <w:t>methods of building consistent person-centred relationships with individuals and others</w:t>
      </w:r>
    </w:p>
    <w:p>
      <w:pPr>
        <w:numPr>
          <w:ilvl w:val="0"/>
          <w:numId w:val="2"/>
        </w:numPr>
      </w:pPr>
      <w:r>
        <w:t>how to use active listening, empathy and body language when supporting individuals who have experienced trauma</w:t>
      </w:r>
    </w:p>
    <w:p>
      <w:pPr>
        <w:numPr>
          <w:ilvl w:val="0"/>
          <w:numId w:val="2"/>
        </w:numPr>
      </w:pPr>
      <w:r>
        <w:t>the types of language that demonstrates empathy for the impact of trauma and language that may lead to blame, shame and stigma</w:t>
      </w:r>
    </w:p>
    <w:p>
      <w:pPr>
        <w:numPr>
          <w:ilvl w:val="0"/>
          <w:numId w:val="2"/>
        </w:numPr>
      </w:pPr>
      <w:r>
        <w:t>how to lead on dignity, kindness and compassion in trauma informed practice</w:t>
      </w:r>
    </w:p>
    <w:p>
      <w:pPr>
        <w:numPr>
          <w:ilvl w:val="0"/>
          <w:numId w:val="2"/>
        </w:numPr>
      </w:pPr>
      <w:r>
        <w:t>how to promote the role of community, culture, networks and relationships in promoting recovery</w:t>
      </w:r>
    </w:p>
    <w:p>
      <w:pPr>
        <w:numPr>
          <w:ilvl w:val="0"/>
          <w:numId w:val="2"/>
        </w:numPr>
      </w:pPr>
      <w:r>
        <w:t>how to lead practice which promotes inclusive communication and meets individual communication support needs, culture, and preferences</w:t>
      </w:r>
    </w:p>
    <w:p>
      <w:pPr>
        <w:numPr>
          <w:ilvl w:val="0"/>
          <w:numId w:val="2"/>
        </w:numPr>
      </w:pPr>
      <w:r>
        <w:t>how to empower others to implement the principles of trauma informed practice with individuals</w:t>
      </w:r>
    </w:p>
    <w:p>
      <w:pPr>
        <w:numPr>
          <w:ilvl w:val="0"/>
          <w:numId w:val="2"/>
        </w:numPr>
      </w:pPr>
      <w:r>
        <w:t>how to lead practice which empowers individuals to build on their strengths and develop a sense of choice, decision making and control in trauma recovery</w:t>
      </w:r>
    </w:p>
    <w:p>
      <w:pPr>
        <w:numPr>
          <w:ilvl w:val="0"/>
          <w:numId w:val="2"/>
        </w:numPr>
      </w:pPr>
      <w:r>
        <w:t>methods of monitoring and auditing trauma informed approaches, environments, systems and cultures</w:t>
      </w:r>
    </w:p>
    <w:p>
      <w:pPr>
        <w:numPr>
          <w:ilvl w:val="0"/>
          <w:numId w:val="2"/>
        </w:numPr>
      </w:pPr>
      <w:r>
        <w:t>methods of monitoring and developing a culture of shared responsibility, accountability and teamwork when leading trauma informed practice</w:t>
      </w:r>
    </w:p>
    <w:p>
      <w:pPr>
        <w:numPr>
          <w:ilvl w:val="0"/>
          <w:numId w:val="2"/>
        </w:numPr>
      </w:pPr>
      <w:r>
        <w:t>the importance of modelling calm, patience and adaptability, particularly when under pressure in practice</w:t>
      </w:r>
    </w:p>
    <w:p>
      <w:pPr>
        <w:numPr>
          <w:ilvl w:val="0"/>
          <w:numId w:val="2"/>
        </w:numPr>
      </w:pPr>
      <w:r>
        <w:t>how to develop trust in your leadership</w:t>
      </w:r>
    </w:p>
    <w:p>
      <w:pPr>
        <w:numPr>
          <w:ilvl w:val="0"/>
          <w:numId w:val="2"/>
        </w:numPr>
      </w:pPr>
      <w:r>
        <w:t>measures to ensure proactive prevention of vicarious and secondary trauma, chronic stress and burnout</w:t>
      </w:r>
    </w:p>
    <w:p>
      <w:pPr>
        <w:numPr>
          <w:ilvl w:val="0"/>
          <w:numId w:val="2"/>
        </w:numPr>
      </w:pPr>
      <w:r>
        <w:t>how to gather, analyse and use feedback to inform evidence-based decisions, share good practice and embed continuous improvement of trauma informed practice</w:t>
      </w:r>
    </w:p>
    <w:p>
      <w:pPr>
        <w:numPr>
          <w:ilvl w:val="0"/>
          <w:numId w:val="2"/>
        </w:numPr>
      </w:pPr>
      <w:r>
        <w:t>how to lead and create positive and supportive working conditions, and promote workplace wellbeing</w:t>
      </w:r>
    </w:p>
    <w:p>
      <w:pPr>
        <w:numPr>
          <w:ilvl w:val="0"/>
          <w:numId w:val="2"/>
        </w:numPr>
      </w:pPr>
      <w:r>
        <w:t>the benefits of networking with others to share information and develop trauma informed practices, environments, systems and culture</w:t>
      </w:r>
    </w:p>
    <w:p>
      <w:pPr>
        <w:numPr>
          <w:ilvl w:val="0"/>
          <w:numId w:val="2"/>
        </w:numPr>
      </w:pPr>
      <w:r>
        <w:t>the role of policies and processes in creating and sustaining trauma informed and responsive services, systems and practices</w:t>
      </w:r>
    </w:p>
    <w:p>
      <w:pPr>
        <w:numPr>
          <w:ilvl w:val="0"/>
          <w:numId w:val="2"/>
        </w:numPr>
      </w:pPr>
      <w:r>
        <w:t>the records and reports required for leading trauma informed practice</w:t>
      </w:r>
    </w:p>
    <w:p>
      <w:pPr>
        <w:numPr>
          <w:ilvl w:val="0"/>
          <w:numId w:val="2"/>
        </w:numPr>
      </w:pPr>
      <w:r>
        <w:t>theories relevant to leading trauma informed practice</w:t>
      </w:r>
    </w:p>
    <w:p>
      <w:pPr>
        <w:numPr>
          <w:ilvl w:val="0"/>
          <w:numId w:val="2"/>
        </w:numPr>
      </w:pPr>
      <w:r>
        <w:t>the relevant legal requirements, standards of practice, frameworks, and guidance for leading trauma informed practice</w:t>
      </w:r>
    </w:p>
    <w:p>
      <w:pPr>
        <w:numPr>
          <w:ilvl w:val="0"/>
          <w:numId w:val="2"/>
        </w:numPr>
      </w:pPr>
      <w:r>
        <w:t>the workplace requirements on equality, diversity, inclusion, and rights when leading trauma informed practice</w:t>
      </w:r>
    </w:p>
    <w:p>
      <w:pPr>
        <w:numPr>
          <w:ilvl w:val="0"/>
          <w:numId w:val="2"/>
        </w:numPr>
      </w:pPr>
      <w:r>
        <w:t>how your personal experiences and unconscious bias may impact when leading trauma informed practice, and how to address this</w:t>
      </w:r>
    </w:p>
    <w:p>
      <w:pPr>
        <w:numPr>
          <w:ilvl w:val="0"/>
          <w:numId w:val="2"/>
        </w:numPr>
      </w:pPr>
      <w:r>
        <w:t>the role of supervision, reflective practice and learning and development in leading trauma informed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Trauma Informed,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A3DC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2885F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22165428994ae2" /><Relationship Type="http://schemas.openxmlformats.org/officeDocument/2006/relationships/numbering" Target="/word/numbering.xml" Id="R499901ffdcbb4483" /><Relationship Type="http://schemas.openxmlformats.org/officeDocument/2006/relationships/settings" Target="/word/settings.xml" Id="Rdcf6efc1acdf4b8e" /><Relationship Type="http://schemas.openxmlformats.org/officeDocument/2006/relationships/image" Target="/word/media/2c3a0421-fc21-4fec-b94c-015141986046.png" Id="R0f2ccd2cc3e249e8" /></Relationships>
</file>