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93b16e57345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HSCCLD310</w:t>
            </w:r>
            <w:r>
              <w:rPr>
                <w:b/>
              </w:rPr>
              <w:br/>
            </w:r>
            <w:r>
              <w:rPr>
                <w:b/>
              </w:rPr>
              <w:t>Promote the social and emotional wellbeing of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fc69450e8345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requirements for promoting the social and emotional wellbeing of individuals. It includes supporting individuals to develop positive relationships, build resilience and understand, express and regulate emotions.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create inclusive, safe and welcoming environments that value and support individuals </w:t>
      </w:r>
    </w:p>
    <w:p>
      <w:pPr>
        <w:numPr>
          <w:ilvl w:val="0"/>
          <w:numId w:val="1"/>
        </w:numPr>
      </w:pPr>
      <w:r>
        <w:t>identify and agree the roles and responsibilities of yourself and others to promote the social and emotional wellbeing of individuals</w:t>
      </w:r>
    </w:p>
    <w:p>
      <w:pPr>
        <w:numPr>
          <w:ilvl w:val="0"/>
          <w:numId w:val="1"/>
        </w:numPr>
      </w:pPr>
      <w:r>
        <w:t>work in partnership with individuals and others to agree, plan, monitor and evaluate short, medium and long-term outcomes for social and emotional wellbeing support </w:t>
      </w:r>
    </w:p>
    <w:p>
      <w:pPr>
        <w:numPr>
          <w:ilvl w:val="0"/>
          <w:numId w:val="1"/>
        </w:numPr>
      </w:pPr>
      <w:r>
        <w:t>work in partnership with individuals and others to plan, monitor, and evaluate their social skills, emotional skills and emotional regulation </w:t>
      </w:r>
    </w:p>
    <w:p>
      <w:pPr>
        <w:numPr>
          <w:ilvl w:val="0"/>
          <w:numId w:val="1"/>
        </w:numPr>
      </w:pPr>
      <w:r>
        <w:t>encourage individuals to explore, recognise and express their thoughts, ideas and emotions</w:t>
      </w:r>
    </w:p>
    <w:p>
      <w:pPr>
        <w:numPr>
          <w:ilvl w:val="0"/>
          <w:numId w:val="1"/>
        </w:numPr>
      </w:pPr>
      <w:r>
        <w:t>support individuals to express their future hopes and aspirations </w:t>
      </w:r>
    </w:p>
    <w:p>
      <w:pPr>
        <w:numPr>
          <w:ilvl w:val="0"/>
          <w:numId w:val="1"/>
        </w:numPr>
      </w:pPr>
      <w:r>
        <w:t>support individuals to ask questions and make informed choices </w:t>
      </w:r>
    </w:p>
    <w:p>
      <w:pPr>
        <w:numPr>
          <w:ilvl w:val="0"/>
          <w:numId w:val="1"/>
        </w:numPr>
      </w:pPr>
      <w:r>
        <w:t>observe and support social and emotional development through naturally occurring situations with others</w:t>
      </w:r>
    </w:p>
    <w:p>
      <w:pPr>
        <w:numPr>
          <w:ilvl w:val="0"/>
          <w:numId w:val="1"/>
        </w:numPr>
      </w:pPr>
      <w:r>
        <w:t>encourage individuals to recognise and respond to the emotions of others, promoting empathy and supportive responses</w:t>
      </w:r>
    </w:p>
    <w:p>
      <w:pPr>
        <w:numPr>
          <w:ilvl w:val="0"/>
          <w:numId w:val="1"/>
        </w:numPr>
      </w:pPr>
      <w:r>
        <w:t>motivate individuals to participate in meaningful tasks, activities, play or new experiences  </w:t>
      </w:r>
    </w:p>
    <w:p>
      <w:pPr>
        <w:numPr>
          <w:ilvl w:val="0"/>
          <w:numId w:val="1"/>
        </w:numPr>
      </w:pPr>
      <w:r>
        <w:t>encourage individuals to consider information and risks before they act </w:t>
      </w:r>
    </w:p>
    <w:p>
      <w:pPr>
        <w:numPr>
          <w:ilvl w:val="0"/>
          <w:numId w:val="1"/>
        </w:numPr>
      </w:pPr>
      <w:r>
        <w:t>validate emotions and encourage emotional expression in ways that minimises harm to individuals and others </w:t>
      </w:r>
    </w:p>
    <w:p>
      <w:pPr>
        <w:numPr>
          <w:ilvl w:val="0"/>
          <w:numId w:val="1"/>
        </w:numPr>
      </w:pPr>
      <w:r>
        <w:t>promote resilience by encouraging individuals to address challenges, resolve conflicts and learn from setbacks </w:t>
      </w:r>
    </w:p>
    <w:p>
      <w:pPr>
        <w:numPr>
          <w:ilvl w:val="0"/>
          <w:numId w:val="1"/>
        </w:numPr>
      </w:pPr>
      <w:r>
        <w:t>model and encourage restorative discussions and practices</w:t>
      </w:r>
    </w:p>
    <w:p>
      <w:pPr>
        <w:numPr>
          <w:ilvl w:val="0"/>
          <w:numId w:val="1"/>
        </w:numPr>
      </w:pPr>
      <w:r>
        <w:t>promote the recognition of small positive aspects in daily life to enhance the sense of contentment and optimism for individuals</w:t>
      </w:r>
    </w:p>
    <w:p>
      <w:pPr>
        <w:numPr>
          <w:ilvl w:val="0"/>
          <w:numId w:val="1"/>
        </w:numPr>
      </w:pPr>
      <w:r>
        <w:t>work in partnership with individuals and others to feedback on the progress made towards short, medium or long-term outcomes for social and emotional wellbeing support</w:t>
      </w:r>
    </w:p>
    <w:p>
      <w:pPr>
        <w:numPr>
          <w:ilvl w:val="0"/>
          <w:numId w:val="1"/>
        </w:numPr>
      </w:pPr>
      <w:r>
        <w:t>work in partnership to make any required changes to the support or outcomes </w:t>
      </w:r>
    </w:p>
    <w:p>
      <w:pPr>
        <w:numPr>
          <w:ilvl w:val="0"/>
          <w:numId w:val="1"/>
        </w:numPr>
      </w:pPr>
      <w:r>
        <w:t>complete records and reports required for promoting the social and emotional wellbeing of individuals </w:t>
      </w:r>
    </w:p>
    <w:p>
      <w:pPr>
        <w:numPr>
          <w:ilvl w:val="0"/>
          <w:numId w:val="1"/>
        </w:numPr>
      </w:pPr>
      <w:r>
        <w:t>reflect on how you carried out your roles and responsibilities to promote the social and emotional wellbeing of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create safe, inclusive and welcoming environments </w:t>
      </w:r>
    </w:p>
    <w:p>
      <w:pPr>
        <w:numPr>
          <w:ilvl w:val="0"/>
          <w:numId w:val="2"/>
        </w:numPr>
      </w:pPr>
      <w:r>
        <w:t>how to name emotions, using inclusive communication which meets the preferences and needs of individuals </w:t>
      </w:r>
    </w:p>
    <w:p>
      <w:pPr>
        <w:numPr>
          <w:ilvl w:val="0"/>
          <w:numId w:val="2"/>
        </w:numPr>
      </w:pPr>
      <w:r>
        <w:t>how to plan, monitor and evaluate social and emotional wellbeing support </w:t>
      </w:r>
    </w:p>
    <w:p>
      <w:pPr>
        <w:numPr>
          <w:ilvl w:val="0"/>
          <w:numId w:val="2"/>
        </w:numPr>
      </w:pPr>
      <w:r>
        <w:t>the role of advocacy, community, support networks and digital technology in supporting social and emotional wellbeing </w:t>
      </w:r>
    </w:p>
    <w:p>
      <w:pPr>
        <w:numPr>
          <w:ilvl w:val="0"/>
          <w:numId w:val="2"/>
        </w:numPr>
      </w:pPr>
      <w:r>
        <w:t>how to observe and notice signs of stress and distress </w:t>
      </w:r>
    </w:p>
    <w:p>
      <w:pPr>
        <w:numPr>
          <w:ilvl w:val="0"/>
          <w:numId w:val="2"/>
        </w:numPr>
      </w:pPr>
      <w:r>
        <w:t>how to recognise and monitor behaviour as a form of communication and expression of emotions </w:t>
      </w:r>
    </w:p>
    <w:p>
      <w:pPr>
        <w:numPr>
          <w:ilvl w:val="0"/>
          <w:numId w:val="2"/>
        </w:numPr>
      </w:pPr>
      <w:r>
        <w:t>how monitoring patterns of behaviour supports the development of proactive strategies for emotional regulation </w:t>
      </w:r>
    </w:p>
    <w:p>
      <w:pPr>
        <w:numPr>
          <w:ilvl w:val="0"/>
          <w:numId w:val="2"/>
        </w:numPr>
      </w:pPr>
      <w:r>
        <w:t>the environmental, developmental and sensory factors which may impact emotional regulation </w:t>
      </w:r>
    </w:p>
    <w:p>
      <w:pPr>
        <w:numPr>
          <w:ilvl w:val="0"/>
          <w:numId w:val="2"/>
        </w:numPr>
      </w:pPr>
      <w:r>
        <w:t>the influence of neurodivergence and additional needs on social and emotional wellbeing of individuals</w:t>
      </w:r>
    </w:p>
    <w:p>
      <w:pPr>
        <w:numPr>
          <w:ilvl w:val="0"/>
          <w:numId w:val="2"/>
        </w:numPr>
      </w:pPr>
      <w:r>
        <w:t>how social, physical, and economic factors shape social and emotional development and experiences of individuals</w:t>
      </w:r>
    </w:p>
    <w:p>
      <w:pPr>
        <w:numPr>
          <w:ilvl w:val="0"/>
          <w:numId w:val="2"/>
        </w:numPr>
      </w:pPr>
      <w:r>
        <w:t>the influence of culture, background and spirituality on the social and emotional wellbeing of individuals </w:t>
      </w:r>
    </w:p>
    <w:p>
      <w:pPr>
        <w:numPr>
          <w:ilvl w:val="0"/>
          <w:numId w:val="2"/>
        </w:numPr>
      </w:pPr>
      <w:r>
        <w:t>how to apply trauma informed principles to support the social and emotional wellbeing of individuals</w:t>
      </w:r>
    </w:p>
    <w:p>
      <w:pPr>
        <w:numPr>
          <w:ilvl w:val="0"/>
          <w:numId w:val="2"/>
        </w:numPr>
      </w:pPr>
      <w:r>
        <w:t>the importance of dignity, kindness and compassion in the social and emotional wellbeing of individuals</w:t>
      </w:r>
    </w:p>
    <w:p>
      <w:pPr>
        <w:numPr>
          <w:ilvl w:val="0"/>
          <w:numId w:val="2"/>
        </w:numPr>
      </w:pPr>
      <w:r>
        <w:t>how to validate the emotions of individuals and support them to understand the emotions of others</w:t>
      </w:r>
    </w:p>
    <w:p>
      <w:pPr>
        <w:numPr>
          <w:ilvl w:val="0"/>
          <w:numId w:val="2"/>
        </w:numPr>
      </w:pPr>
      <w:r>
        <w:t>how to support the development of social and emotional skills </w:t>
      </w:r>
    </w:p>
    <w:p>
      <w:pPr>
        <w:numPr>
          <w:ilvl w:val="0"/>
          <w:numId w:val="2"/>
        </w:numPr>
      </w:pPr>
      <w:r>
        <w:t>the principles of risk management and positive risk-taking</w:t>
      </w:r>
    </w:p>
    <w:p>
      <w:pPr>
        <w:numPr>
          <w:ilvl w:val="0"/>
          <w:numId w:val="2"/>
        </w:numPr>
      </w:pPr>
      <w:r>
        <w:t>the importance of your own wellbeing and safety and that of others</w:t>
      </w:r>
    </w:p>
    <w:p>
      <w:pPr>
        <w:numPr>
          <w:ilvl w:val="0"/>
          <w:numId w:val="2"/>
        </w:numPr>
      </w:pPr>
      <w:r>
        <w:t>how to support individuals to make informed choices and consider the needs of others </w:t>
      </w:r>
    </w:p>
    <w:p>
      <w:pPr>
        <w:numPr>
          <w:ilvl w:val="0"/>
          <w:numId w:val="2"/>
        </w:numPr>
      </w:pPr>
      <w:r>
        <w:t>the value of group activities and new experiences in developing social and emotional wellbeing</w:t>
      </w:r>
    </w:p>
    <w:p>
      <w:pPr>
        <w:numPr>
          <w:ilvl w:val="0"/>
          <w:numId w:val="2"/>
        </w:numPr>
      </w:pPr>
      <w:r>
        <w:t>how to model and encourage restorative conversations and practices</w:t>
      </w:r>
    </w:p>
    <w:p>
      <w:pPr>
        <w:numPr>
          <w:ilvl w:val="0"/>
          <w:numId w:val="2"/>
        </w:numPr>
      </w:pPr>
      <w:r>
        <w:t>the records and reports required for promoting the social and emotional wellbeing of individuals</w:t>
      </w:r>
    </w:p>
    <w:p>
      <w:pPr>
        <w:numPr>
          <w:ilvl w:val="0"/>
          <w:numId w:val="2"/>
        </w:numPr>
      </w:pPr>
      <w:r>
        <w:t>theories relevant to the social and emotional wellbeing of individuals</w:t>
      </w:r>
    </w:p>
    <w:p>
      <w:pPr>
        <w:numPr>
          <w:ilvl w:val="0"/>
          <w:numId w:val="2"/>
        </w:numPr>
      </w:pPr>
      <w:r>
        <w:t>the relevant legal requirements, standards of practice, frameworks, and guidance for promoting the social and emotional wellbeing of individuals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social and emotional wellbeing of individuals </w:t>
      </w:r>
    </w:p>
    <w:p>
      <w:pPr>
        <w:numPr>
          <w:ilvl w:val="0"/>
          <w:numId w:val="2"/>
        </w:numPr>
      </w:pPr>
      <w:r>
        <w:t>how to work in partnership with others to promote the social and emotional wellbeing of individuals</w:t>
      </w:r>
    </w:p>
    <w:p>
      <w:pPr>
        <w:numPr>
          <w:ilvl w:val="0"/>
          <w:numId w:val="2"/>
        </w:numPr>
      </w:pPr>
      <w:r>
        <w:t>how your personal experiences and unconscious bias may impact when promoting the social and emotional wellbeing of individuals,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promoting the social and emotional wellbeing of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and emotional wellbeing,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38E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477D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74f72470b54a21" /><Relationship Type="http://schemas.openxmlformats.org/officeDocument/2006/relationships/numbering" Target="/word/numbering.xml" Id="R0921029c6f6c4049" /><Relationship Type="http://schemas.openxmlformats.org/officeDocument/2006/relationships/settings" Target="/word/settings.xml" Id="R4258d1fb3fde4171" /><Relationship Type="http://schemas.openxmlformats.org/officeDocument/2006/relationships/image" Target="/word/media/71d15c0e-74dd-435a-85e1-37485d5ef124.png" Id="R76fc69450e8345c7" /></Relationships>
</file>