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68668e9b7649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HSCCLD34</w:t>
            </w:r>
            <w:r>
              <w:rPr>
                <w:b/>
              </w:rPr>
              <w:br/>
            </w:r>
            <w:r>
              <w:rPr>
                <w:b/>
              </w:rPr>
              <w:t>Promote the safeguarding of individuals and others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7b899f0602b463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the safeguarding of individuals and others. This includes applying safeguarding knowledge into practice, implementing preventative action and promoting the personal safety awareness of individuals. The standard also covers monitoring signs of harm, abuse, neglect or exploitation and acting on these, and supporting others to do so.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promote the safeguarding of individuals </w:t>
      </w:r>
    </w:p>
    <w:p>
      <w:pPr>
        <w:numPr>
          <w:ilvl w:val="0"/>
          <w:numId w:val="1"/>
        </w:numPr>
      </w:pPr>
      <w:r>
        <w:t>access information about the safeguarding requirements for the workplace, and support others to do so </w:t>
      </w:r>
    </w:p>
    <w:p>
      <w:pPr>
        <w:numPr>
          <w:ilvl w:val="0"/>
          <w:numId w:val="1"/>
        </w:numPr>
      </w:pPr>
      <w:r>
        <w:t>establish consent and access information and risk assessments on the safeguarding requirements for individuals, and support others to do so </w:t>
      </w:r>
    </w:p>
    <w:p>
      <w:pPr>
        <w:numPr>
          <w:ilvl w:val="0"/>
          <w:numId w:val="1"/>
        </w:numPr>
      </w:pPr>
      <w:r>
        <w:t>work in partnership with individuals and others to identify their safeguarding requirements </w:t>
      </w:r>
    </w:p>
    <w:p>
      <w:pPr>
        <w:numPr>
          <w:ilvl w:val="0"/>
          <w:numId w:val="1"/>
        </w:numPr>
      </w:pPr>
      <w:r>
        <w:t>support and empower individuals to develop independence, confidence and self-esteem to maintain their personal safety </w:t>
      </w:r>
    </w:p>
    <w:p>
      <w:pPr>
        <w:numPr>
          <w:ilvl w:val="0"/>
          <w:numId w:val="1"/>
        </w:numPr>
      </w:pPr>
      <w:r>
        <w:t>empower and encourage individuals to express their needs, thoughts and emotions on personal safety and safeguarding</w:t>
      </w:r>
    </w:p>
    <w:p>
      <w:pPr>
        <w:numPr>
          <w:ilvl w:val="0"/>
          <w:numId w:val="1"/>
        </w:numPr>
      </w:pPr>
      <w:r>
        <w:t>listen and respond in a way that shows you value and respect the opinions, choices and positive risk-taking decisions of individuals</w:t>
      </w:r>
    </w:p>
    <w:p>
      <w:pPr>
        <w:numPr>
          <w:ilvl w:val="0"/>
          <w:numId w:val="1"/>
        </w:numPr>
      </w:pPr>
      <w:r>
        <w:t>encourage and support individuals and others to identify and access resources and support needed to maintain personal safety </w:t>
      </w:r>
    </w:p>
    <w:p>
      <w:pPr>
        <w:numPr>
          <w:ilvl w:val="0"/>
          <w:numId w:val="1"/>
        </w:numPr>
      </w:pPr>
      <w:r>
        <w:t>identify and monitor behaviours, situations and signs that may indicate individuals or others have been or are at risk of harm or abuse </w:t>
      </w:r>
    </w:p>
    <w:p>
      <w:pPr>
        <w:numPr>
          <w:ilvl w:val="0"/>
          <w:numId w:val="1"/>
        </w:numPr>
      </w:pPr>
      <w:r>
        <w:t>support individuals and others to identify and report actions, behaviours and situations that may be harmful or abusive </w:t>
      </w:r>
    </w:p>
    <w:p>
      <w:pPr>
        <w:numPr>
          <w:ilvl w:val="0"/>
          <w:numId w:val="1"/>
        </w:numPr>
      </w:pPr>
      <w:r>
        <w:t>follow safeguarding policy and procedures when harm or abuse is suspected or disclosed, and support others to do so</w:t>
      </w:r>
    </w:p>
    <w:p>
      <w:pPr>
        <w:numPr>
          <w:ilvl w:val="0"/>
          <w:numId w:val="1"/>
        </w:numPr>
      </w:pPr>
      <w:r>
        <w:t>take action to minimise or eliminate risks to yourself, the individual and others </w:t>
      </w:r>
    </w:p>
    <w:p>
      <w:pPr>
        <w:numPr>
          <w:ilvl w:val="0"/>
          <w:numId w:val="1"/>
        </w:numPr>
      </w:pPr>
      <w:r>
        <w:t>work in partnership with others to share safeguarding information and risk assessments to inform their practice and yours</w:t>
      </w:r>
    </w:p>
    <w:p>
      <w:pPr>
        <w:numPr>
          <w:ilvl w:val="0"/>
          <w:numId w:val="1"/>
        </w:numPr>
      </w:pPr>
      <w:r>
        <w:t>ensure your actions or omissions do not impact safeguarding situation or evidence</w:t>
      </w:r>
    </w:p>
    <w:p>
      <w:pPr>
        <w:numPr>
          <w:ilvl w:val="0"/>
          <w:numId w:val="1"/>
        </w:numPr>
      </w:pPr>
      <w:r>
        <w:t>complete records and reports required for the safeguarding of individuals and others</w:t>
      </w:r>
    </w:p>
    <w:p>
      <w:pPr>
        <w:numPr>
          <w:ilvl w:val="0"/>
          <w:numId w:val="1"/>
        </w:numPr>
      </w:pPr>
      <w:r>
        <w:t>reflect on how you carried out your role and responsibilities to promote the safeguarding of individuals and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types of harm, abuse, neglect and exploitation </w:t>
      </w:r>
    </w:p>
    <w:p>
      <w:pPr>
        <w:numPr>
          <w:ilvl w:val="0"/>
          <w:numId w:val="2"/>
        </w:numPr>
      </w:pPr>
      <w:r>
        <w:t>what grooming is, the signs, how it can occur and action to take </w:t>
      </w:r>
    </w:p>
    <w:p>
      <w:pPr>
        <w:numPr>
          <w:ilvl w:val="0"/>
          <w:numId w:val="2"/>
        </w:numPr>
      </w:pPr>
      <w:r>
        <w:t>what bullying is, the signs, how it can occur and action to take</w:t>
      </w:r>
    </w:p>
    <w:p>
      <w:pPr>
        <w:numPr>
          <w:ilvl w:val="0"/>
          <w:numId w:val="2"/>
        </w:numPr>
      </w:pPr>
      <w:r>
        <w:t>the influence of power and how it can be misused by individuals and others to hide safeguarding concerns </w:t>
      </w:r>
    </w:p>
    <w:p>
      <w:pPr>
        <w:numPr>
          <w:ilvl w:val="0"/>
          <w:numId w:val="2"/>
        </w:numPr>
      </w:pPr>
      <w:r>
        <w:t>factors that may increase the risk of harm or abuse to individuals or others</w:t>
      </w:r>
    </w:p>
    <w:p>
      <w:pPr>
        <w:numPr>
          <w:ilvl w:val="0"/>
          <w:numId w:val="2"/>
        </w:numPr>
      </w:pPr>
      <w:r>
        <w:t>the influence of neurodivergence and additional needs on personal safety and safeguarding </w:t>
      </w:r>
    </w:p>
    <w:p>
      <w:pPr>
        <w:numPr>
          <w:ilvl w:val="0"/>
          <w:numId w:val="2"/>
        </w:numPr>
      </w:pPr>
      <w:r>
        <w:t>the signs that may indicate individuals or others have been or are at risk of harm or abuse </w:t>
      </w:r>
    </w:p>
    <w:p>
      <w:pPr>
        <w:numPr>
          <w:ilvl w:val="0"/>
          <w:numId w:val="2"/>
        </w:numPr>
      </w:pPr>
      <w:r>
        <w:t>types of actions, omissions, behaviours and situations that may be harmful or abusive to individuals or others</w:t>
      </w:r>
    </w:p>
    <w:p>
      <w:pPr>
        <w:numPr>
          <w:ilvl w:val="0"/>
          <w:numId w:val="2"/>
        </w:numPr>
      </w:pPr>
      <w:r>
        <w:t>transitional phases in the lives of individuals which may increase the risk of harm and abuse </w:t>
      </w:r>
    </w:p>
    <w:p>
      <w:pPr>
        <w:numPr>
          <w:ilvl w:val="0"/>
          <w:numId w:val="2"/>
        </w:numPr>
      </w:pPr>
      <w:r>
        <w:t>the influence of culture, background and spirituality on personal safety and safeguarding </w:t>
      </w:r>
    </w:p>
    <w:p>
      <w:pPr>
        <w:numPr>
          <w:ilvl w:val="0"/>
          <w:numId w:val="2"/>
        </w:numPr>
      </w:pPr>
      <w:r>
        <w:t>the moral and ethical duty for the safeguarding of individuals, others and wider public protection</w:t>
      </w:r>
    </w:p>
    <w:p>
      <w:pPr>
        <w:numPr>
          <w:ilvl w:val="0"/>
          <w:numId w:val="2"/>
        </w:numPr>
      </w:pPr>
      <w:r>
        <w:t>your preventative role in the safeguarding of individuals and others, and the implications of failure to act</w:t>
      </w:r>
    </w:p>
    <w:p>
      <w:pPr>
        <w:numPr>
          <w:ilvl w:val="0"/>
          <w:numId w:val="2"/>
        </w:numPr>
      </w:pPr>
      <w:r>
        <w:t>what the term whistleblowing means</w:t>
      </w:r>
    </w:p>
    <w:p>
      <w:pPr>
        <w:numPr>
          <w:ilvl w:val="0"/>
          <w:numId w:val="2"/>
        </w:numPr>
      </w:pPr>
      <w:r>
        <w:t>the role of risk assessments and risk management in the safeguarding of individuals and others</w:t>
      </w:r>
    </w:p>
    <w:p>
      <w:pPr>
        <w:numPr>
          <w:ilvl w:val="0"/>
          <w:numId w:val="2"/>
        </w:numPr>
      </w:pPr>
      <w:r>
        <w:t>correct actions to take if harm or abuse is suspected or disclosed </w:t>
      </w:r>
    </w:p>
    <w:p>
      <w:pPr>
        <w:numPr>
          <w:ilvl w:val="0"/>
          <w:numId w:val="2"/>
        </w:numPr>
      </w:pPr>
      <w:r>
        <w:t>how to support individuals and others to identify and report harm or abuse, and why it might be difficult for them to do so</w:t>
      </w:r>
    </w:p>
    <w:p>
      <w:pPr>
        <w:numPr>
          <w:ilvl w:val="0"/>
          <w:numId w:val="2"/>
        </w:numPr>
      </w:pPr>
      <w:r>
        <w:t>how to support emotional regulation when dealing with safeguarding concerns</w:t>
      </w:r>
    </w:p>
    <w:p>
      <w:pPr>
        <w:numPr>
          <w:ilvl w:val="0"/>
          <w:numId w:val="2"/>
        </w:numPr>
      </w:pPr>
      <w:r>
        <w:t>the role of confidence and self-esteem in maintaining personal safety </w:t>
      </w:r>
    </w:p>
    <w:p>
      <w:pPr>
        <w:numPr>
          <w:ilvl w:val="0"/>
          <w:numId w:val="2"/>
        </w:numPr>
      </w:pPr>
      <w:r>
        <w:t>the potential risks associated with the use of digital tools and devices and how to support individuals to be safe online</w:t>
      </w:r>
    </w:p>
    <w:p>
      <w:pPr>
        <w:numPr>
          <w:ilvl w:val="0"/>
          <w:numId w:val="2"/>
        </w:numPr>
      </w:pPr>
      <w:r>
        <w:t>how to safeguard yourself and others in the workplace or when lone working </w:t>
      </w:r>
    </w:p>
    <w:p>
      <w:pPr>
        <w:numPr>
          <w:ilvl w:val="0"/>
          <w:numId w:val="2"/>
        </w:numPr>
      </w:pPr>
      <w:r>
        <w:t>how to learn from reviews into serious failures to protect people from harm, abuse, neglect or exploitation</w:t>
      </w:r>
    </w:p>
    <w:p>
      <w:pPr>
        <w:numPr>
          <w:ilvl w:val="0"/>
          <w:numId w:val="2"/>
        </w:numPr>
      </w:pPr>
      <w:r>
        <w:t>how to apply trauma informed principles to promote the safeguarding of individuals and others</w:t>
      </w:r>
    </w:p>
    <w:p>
      <w:pPr>
        <w:numPr>
          <w:ilvl w:val="0"/>
          <w:numId w:val="2"/>
        </w:numPr>
      </w:pPr>
      <w:r>
        <w:t>the importance of dignity, kindness and compassion when promoting the safeguarding of individuals and others</w:t>
      </w:r>
    </w:p>
    <w:p>
      <w:pPr>
        <w:numPr>
          <w:ilvl w:val="0"/>
          <w:numId w:val="2"/>
        </w:numPr>
      </w:pPr>
      <w:r>
        <w:t>the importance of preserving evidence related to potential harm and abuse </w:t>
      </w:r>
    </w:p>
    <w:p>
      <w:pPr>
        <w:numPr>
          <w:ilvl w:val="0"/>
          <w:numId w:val="2"/>
        </w:numPr>
      </w:pPr>
      <w:r>
        <w:t>when you must share information that would otherwise be confidential, and how to support individuals and others to understand this </w:t>
      </w:r>
    </w:p>
    <w:p>
      <w:pPr>
        <w:numPr>
          <w:ilvl w:val="0"/>
          <w:numId w:val="2"/>
        </w:numPr>
      </w:pPr>
      <w:r>
        <w:t>why recording and reporting facts is important in the safeguarding of individuals and others</w:t>
      </w:r>
    </w:p>
    <w:p>
      <w:pPr>
        <w:numPr>
          <w:ilvl w:val="0"/>
          <w:numId w:val="2"/>
        </w:numPr>
      </w:pPr>
      <w:r>
        <w:t>what to do if you have reported concerns but no action is taken to address them </w:t>
      </w:r>
    </w:p>
    <w:p>
      <w:pPr>
        <w:numPr>
          <w:ilvl w:val="0"/>
          <w:numId w:val="2"/>
        </w:numPr>
      </w:pPr>
      <w:r>
        <w:t>the records and reports required for promoting the safeguarding of individuals and others</w:t>
      </w:r>
    </w:p>
    <w:p>
      <w:pPr>
        <w:numPr>
          <w:ilvl w:val="0"/>
          <w:numId w:val="2"/>
        </w:numPr>
      </w:pPr>
      <w:r>
        <w:t>theories relevant to the safeguarding of individuals and others</w:t>
      </w:r>
    </w:p>
    <w:p>
      <w:pPr>
        <w:numPr>
          <w:ilvl w:val="0"/>
          <w:numId w:val="2"/>
        </w:numPr>
      </w:pPr>
      <w:r>
        <w:t>the relevant legal requirements, standards of practice, frameworks and guidance for safeguarding individuals and others</w:t>
      </w:r>
    </w:p>
    <w:p>
      <w:pPr>
        <w:numPr>
          <w:ilvl w:val="0"/>
          <w:numId w:val="2"/>
        </w:numPr>
      </w:pPr>
      <w:r>
        <w:t>the workplace requirements on equality, diversity, inclusion, and rights when promoting the safeguarding of individuals and others</w:t>
      </w:r>
    </w:p>
    <w:p>
      <w:pPr>
        <w:numPr>
          <w:ilvl w:val="0"/>
          <w:numId w:val="2"/>
        </w:numPr>
      </w:pPr>
      <w:r>
        <w:t>how to work in partnership with others to support the safeguarding of individuals and why this is important </w:t>
      </w:r>
    </w:p>
    <w:p>
      <w:pPr>
        <w:numPr>
          <w:ilvl w:val="0"/>
          <w:numId w:val="2"/>
        </w:numPr>
      </w:pPr>
      <w:r>
        <w:t>how your personal experiences and unconscious bias may impact when promoting the safeguarding of individuals and others, and how to address this </w:t>
      </w:r>
    </w:p>
    <w:p>
      <w:pPr>
        <w:numPr>
          <w:ilvl w:val="0"/>
          <w:numId w:val="2"/>
        </w:numPr>
      </w:pPr>
      <w:r>
        <w:t>the role of supervision, reflective practice and learning and development in the safeguarding of individuals and others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Safeguarding,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2F2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2950F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70f725b70542bc" /><Relationship Type="http://schemas.openxmlformats.org/officeDocument/2006/relationships/numbering" Target="/word/numbering.xml" Id="R0eb175dab05146d7" /><Relationship Type="http://schemas.openxmlformats.org/officeDocument/2006/relationships/settings" Target="/word/settings.xml" Id="R71f3f0a3a44940ec" /><Relationship Type="http://schemas.openxmlformats.org/officeDocument/2006/relationships/image" Target="/word/media/6360cea7-568f-4f42-9cff-708752e804cb.png" Id="R27b899f0602b4634" /></Relationships>
</file>