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00a0716426409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HSCCLD41</w:t>
            </w:r>
            <w:r>
              <w:rPr>
                <w:b/>
              </w:rPr>
              <w:br/>
            </w:r>
            <w:r>
              <w:rPr>
                <w:b/>
              </w:rPr>
              <w:t>Lead effective communication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096bf5bb2674f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identifies the requirements when leading effective systems and practice for communication. This includes leading practice that promotes effective communication and adapting your own communication in a range of situations.  It also includes leading the implementation and improvement of systems that promote effective communication. The standard also identifies how to manage and disseminate records and reports.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lead practice that enables individuals and others to communicate their preferences and needs </w:t>
      </w:r>
    </w:p>
    <w:p>
      <w:pPr>
        <w:numPr>
          <w:ilvl w:val="0"/>
          <w:numId w:val="1"/>
        </w:numPr>
      </w:pPr>
      <w:r>
        <w:t>adapt your communication styles and methods to meet the preferences and needs of individuals and others</w:t>
      </w:r>
    </w:p>
    <w:p>
      <w:pPr>
        <w:numPr>
          <w:ilvl w:val="0"/>
          <w:numId w:val="1"/>
        </w:numPr>
      </w:pPr>
      <w:r>
        <w:t>design and arrange environments to supportive effective communication for individuals and others </w:t>
      </w:r>
    </w:p>
    <w:p>
      <w:pPr>
        <w:numPr>
          <w:ilvl w:val="0"/>
          <w:numId w:val="1"/>
        </w:numPr>
      </w:pPr>
      <w:r>
        <w:t>procure and support others to use resources, aids, digital tools and devices to support communication</w:t>
      </w:r>
    </w:p>
    <w:p>
      <w:pPr>
        <w:numPr>
          <w:ilvl w:val="0"/>
          <w:numId w:val="1"/>
        </w:numPr>
      </w:pPr>
      <w:r>
        <w:t>promote a culture that enables individuals and others to discuss different views, opinions, and share concerns </w:t>
      </w:r>
    </w:p>
    <w:p>
      <w:pPr>
        <w:numPr>
          <w:ilvl w:val="0"/>
          <w:numId w:val="1"/>
        </w:numPr>
      </w:pPr>
      <w:r>
        <w:t>evaluate factors which impact on effective communication within the workplace </w:t>
      </w:r>
    </w:p>
    <w:p>
      <w:pPr>
        <w:numPr>
          <w:ilvl w:val="0"/>
          <w:numId w:val="1"/>
        </w:numPr>
      </w:pPr>
      <w:r>
        <w:t>develop and use a range of communication systems </w:t>
      </w:r>
    </w:p>
    <w:p>
      <w:pPr>
        <w:numPr>
          <w:ilvl w:val="0"/>
          <w:numId w:val="1"/>
        </w:numPr>
      </w:pPr>
      <w:r>
        <w:t>empower individuals and others to contribute to evaluations of communication systems </w:t>
      </w:r>
    </w:p>
    <w:p>
      <w:pPr>
        <w:numPr>
          <w:ilvl w:val="0"/>
          <w:numId w:val="1"/>
        </w:numPr>
      </w:pPr>
      <w:r>
        <w:t>evaluate how effective communication systems are, and identify required changes</w:t>
      </w:r>
    </w:p>
    <w:p>
      <w:pPr>
        <w:numPr>
          <w:ilvl w:val="0"/>
          <w:numId w:val="1"/>
        </w:numPr>
      </w:pPr>
      <w:r>
        <w:t>work in collaboration to implement changes based on evaluation information and other evidence </w:t>
      </w:r>
    </w:p>
    <w:p>
      <w:pPr>
        <w:numPr>
          <w:ilvl w:val="0"/>
          <w:numId w:val="1"/>
        </w:numPr>
      </w:pPr>
      <w:r>
        <w:t>complete records and reports required for effective communication and support others to do so </w:t>
      </w:r>
    </w:p>
    <w:p>
      <w:pPr>
        <w:numPr>
          <w:ilvl w:val="0"/>
          <w:numId w:val="1"/>
        </w:numPr>
      </w:pPr>
      <w:r>
        <w:t>provide evidence for your judgements and decisions within records and reports </w:t>
      </w:r>
    </w:p>
    <w:p>
      <w:pPr>
        <w:numPr>
          <w:ilvl w:val="0"/>
          <w:numId w:val="1"/>
        </w:numPr>
      </w:pPr>
      <w:r>
        <w:t>ensure that records and reports are in an accessible format and stored following workplace requirements</w:t>
      </w:r>
    </w:p>
    <w:p>
      <w:pPr>
        <w:numPr>
          <w:ilvl w:val="0"/>
          <w:numId w:val="1"/>
        </w:numPr>
      </w:pPr>
      <w:r>
        <w:t>confirm the accuracy of records and reports </w:t>
      </w:r>
    </w:p>
    <w:p>
      <w:pPr>
        <w:numPr>
          <w:ilvl w:val="0"/>
          <w:numId w:val="1"/>
        </w:numPr>
      </w:pPr>
      <w:r>
        <w:t>acquire any signatures, permissions or arrangements that are required to use, store and share records and reports</w:t>
      </w:r>
    </w:p>
    <w:p>
      <w:pPr>
        <w:numPr>
          <w:ilvl w:val="0"/>
          <w:numId w:val="1"/>
        </w:numPr>
      </w:pPr>
      <w:r>
        <w:t>reflect on how you carried out your role and responsibilities to lead effective communication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provide access to information to support the communication of individuals and others</w:t>
      </w:r>
    </w:p>
    <w:p>
      <w:pPr>
        <w:numPr>
          <w:ilvl w:val="0"/>
          <w:numId w:val="2"/>
        </w:numPr>
      </w:pPr>
      <w:r>
        <w:t>the holistic nature of language development and communication needs</w:t>
      </w:r>
    </w:p>
    <w:p>
      <w:pPr>
        <w:numPr>
          <w:ilvl w:val="0"/>
          <w:numId w:val="2"/>
        </w:numPr>
      </w:pPr>
      <w:r>
        <w:t>how differences and experiences can impact the way individuals communicate </w:t>
      </w:r>
    </w:p>
    <w:p>
      <w:pPr>
        <w:numPr>
          <w:ilvl w:val="0"/>
          <w:numId w:val="2"/>
        </w:numPr>
      </w:pPr>
      <w:r>
        <w:t>the influence of neurodivergence and additional needs on the communication and language needs of individuals and others  </w:t>
      </w:r>
    </w:p>
    <w:p>
      <w:pPr>
        <w:numPr>
          <w:ilvl w:val="0"/>
          <w:numId w:val="2"/>
        </w:numPr>
      </w:pPr>
      <w:r>
        <w:t>the influence of culture and background on the verbal and non-speaking communication of individuals and others   </w:t>
      </w:r>
    </w:p>
    <w:p>
      <w:pPr>
        <w:numPr>
          <w:ilvl w:val="0"/>
          <w:numId w:val="2"/>
        </w:numPr>
      </w:pPr>
      <w:r>
        <w:t>factors that can have a positive or negative effect on communication and language development </w:t>
      </w:r>
    </w:p>
    <w:p>
      <w:pPr>
        <w:numPr>
          <w:ilvl w:val="0"/>
          <w:numId w:val="2"/>
        </w:numPr>
      </w:pPr>
      <w:r>
        <w:t>how communication can impact the identity and self-esteem of individuals </w:t>
      </w:r>
    </w:p>
    <w:p>
      <w:pPr>
        <w:numPr>
          <w:ilvl w:val="0"/>
          <w:numId w:val="2"/>
        </w:numPr>
      </w:pPr>
      <w:r>
        <w:t>how to support others with the action to take if communication conveys stress or distress </w:t>
      </w:r>
    </w:p>
    <w:p>
      <w:pPr>
        <w:numPr>
          <w:ilvl w:val="0"/>
          <w:numId w:val="2"/>
        </w:numPr>
      </w:pPr>
      <w:r>
        <w:t>how to lead on dignity, kindness and compassion in effective communication   </w:t>
      </w:r>
    </w:p>
    <w:p>
      <w:pPr>
        <w:numPr>
          <w:ilvl w:val="0"/>
          <w:numId w:val="2"/>
        </w:numPr>
      </w:pPr>
      <w:r>
        <w:t>how to support others with methods and techniques to promote communication skills to enable individuals to express their needs, views and preferences  </w:t>
      </w:r>
    </w:p>
    <w:p>
      <w:pPr>
        <w:numPr>
          <w:ilvl w:val="0"/>
          <w:numId w:val="2"/>
        </w:numPr>
      </w:pPr>
      <w:r>
        <w:t>how to procure different types of aids, digital tools and devices to enhance communication </w:t>
      </w:r>
    </w:p>
    <w:p>
      <w:pPr>
        <w:numPr>
          <w:ilvl w:val="0"/>
          <w:numId w:val="2"/>
        </w:numPr>
      </w:pPr>
      <w:r>
        <w:t>how to design environments to maximise effective communication </w:t>
      </w:r>
    </w:p>
    <w:p>
      <w:pPr>
        <w:numPr>
          <w:ilvl w:val="0"/>
          <w:numId w:val="2"/>
        </w:numPr>
      </w:pPr>
      <w:r>
        <w:t>how to lead on the application of trauma informed principles to promote effective communication </w:t>
      </w:r>
    </w:p>
    <w:p>
      <w:pPr>
        <w:numPr>
          <w:ilvl w:val="0"/>
          <w:numId w:val="2"/>
        </w:numPr>
      </w:pPr>
      <w:r>
        <w:t>how to support others to recognise behaviour as a form of communication </w:t>
      </w:r>
    </w:p>
    <w:p>
      <w:pPr>
        <w:numPr>
          <w:ilvl w:val="0"/>
          <w:numId w:val="2"/>
        </w:numPr>
      </w:pPr>
      <w:r>
        <w:t>how to support emotional regulation during communication  </w:t>
      </w:r>
    </w:p>
    <w:p>
      <w:pPr>
        <w:numPr>
          <w:ilvl w:val="0"/>
          <w:numId w:val="2"/>
        </w:numPr>
      </w:pPr>
      <w:r>
        <w:t>the role of interaction in developing and supporting language and communication </w:t>
      </w:r>
    </w:p>
    <w:p>
      <w:pPr>
        <w:numPr>
          <w:ilvl w:val="0"/>
          <w:numId w:val="2"/>
        </w:numPr>
      </w:pPr>
      <w:r>
        <w:t>the importance of play or activities in supporting effective communication</w:t>
      </w:r>
    </w:p>
    <w:p>
      <w:pPr>
        <w:numPr>
          <w:ilvl w:val="0"/>
          <w:numId w:val="2"/>
        </w:numPr>
      </w:pPr>
      <w:r>
        <w:t>how to support others with the principles of active listening</w:t>
      </w:r>
    </w:p>
    <w:p>
      <w:pPr>
        <w:numPr>
          <w:ilvl w:val="0"/>
          <w:numId w:val="2"/>
        </w:numPr>
      </w:pPr>
      <w:r>
        <w:t>the types of communication systems used in the workplace</w:t>
      </w:r>
    </w:p>
    <w:p>
      <w:pPr>
        <w:numPr>
          <w:ilvl w:val="0"/>
          <w:numId w:val="2"/>
        </w:numPr>
      </w:pPr>
      <w:r>
        <w:t>how to review information and access support to develop communication systems and practice </w:t>
      </w:r>
    </w:p>
    <w:p>
      <w:pPr>
        <w:numPr>
          <w:ilvl w:val="0"/>
          <w:numId w:val="2"/>
        </w:numPr>
      </w:pPr>
      <w:r>
        <w:t>how to use evidence-based research to monitor, evaluate and improve communication systems and practice </w:t>
      </w:r>
    </w:p>
    <w:p>
      <w:pPr>
        <w:numPr>
          <w:ilvl w:val="0"/>
          <w:numId w:val="2"/>
        </w:numPr>
      </w:pPr>
      <w:r>
        <w:t>different types of information sharing and when to use them</w:t>
      </w:r>
    </w:p>
    <w:p>
      <w:pPr>
        <w:numPr>
          <w:ilvl w:val="0"/>
          <w:numId w:val="2"/>
        </w:numPr>
      </w:pPr>
      <w:r>
        <w:t>how to balance the need for openness with the requirements for confidentiality for record and reports   </w:t>
      </w:r>
    </w:p>
    <w:p>
      <w:pPr>
        <w:numPr>
          <w:ilvl w:val="0"/>
          <w:numId w:val="2"/>
        </w:numPr>
      </w:pPr>
      <w:r>
        <w:t>how to ensure valid and reliable data is used in records and reports </w:t>
      </w:r>
    </w:p>
    <w:p>
      <w:pPr>
        <w:numPr>
          <w:ilvl w:val="0"/>
          <w:numId w:val="2"/>
        </w:numPr>
      </w:pPr>
      <w:r>
        <w:t>the difference between fact, opinion, and judgment when recording information</w:t>
      </w:r>
    </w:p>
    <w:p>
      <w:pPr>
        <w:numPr>
          <w:ilvl w:val="0"/>
          <w:numId w:val="2"/>
        </w:numPr>
      </w:pPr>
      <w:r>
        <w:t>why professional communication is important in the workplace, and how to support others with this</w:t>
      </w:r>
    </w:p>
    <w:p>
      <w:pPr>
        <w:numPr>
          <w:ilvl w:val="0"/>
          <w:numId w:val="2"/>
        </w:numPr>
      </w:pPr>
      <w:r>
        <w:t>how to respond to issues and concerns that could impact on the right of individuals to effective communication  </w:t>
      </w:r>
    </w:p>
    <w:p>
      <w:pPr>
        <w:numPr>
          <w:ilvl w:val="0"/>
          <w:numId w:val="2"/>
        </w:numPr>
      </w:pPr>
      <w:r>
        <w:t>theories relevant to leading effective communication </w:t>
      </w:r>
    </w:p>
    <w:p>
      <w:pPr>
        <w:numPr>
          <w:ilvl w:val="0"/>
          <w:numId w:val="2"/>
        </w:numPr>
      </w:pPr>
      <w:r>
        <w:t>the relevant legal requirements, standards of practice, frameworks and guidance for leading effective communication </w:t>
      </w:r>
    </w:p>
    <w:p>
      <w:pPr>
        <w:numPr>
          <w:ilvl w:val="0"/>
          <w:numId w:val="2"/>
        </w:numPr>
      </w:pPr>
      <w:r>
        <w:t>the workplace requirements on equality, diversity, inclusion, and rights when leading effective communication</w:t>
      </w:r>
    </w:p>
    <w:p>
      <w:pPr>
        <w:numPr>
          <w:ilvl w:val="0"/>
          <w:numId w:val="2"/>
        </w:numPr>
      </w:pPr>
      <w:r>
        <w:t>how to work in partnership with others to lead effective communication </w:t>
      </w:r>
    </w:p>
    <w:p>
      <w:pPr>
        <w:numPr>
          <w:ilvl w:val="0"/>
          <w:numId w:val="2"/>
        </w:numPr>
      </w:pPr>
      <w:r>
        <w:t>how your personal experiences and unconscious bias may impact when leading effective communication, and how to address this </w:t>
      </w:r>
    </w:p>
    <w:p>
      <w:pPr>
        <w:numPr>
          <w:ilvl w:val="0"/>
          <w:numId w:val="2"/>
        </w:numPr>
      </w:pPr>
      <w:r>
        <w:t>the role of supervision, reflective practice and learning and development in leading effective communication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The glossary for this National Occupational Standard is available on the Skills for Care and Development website.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HSCCLD41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Social Care and Childrens Care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Social Care &amp; Childcare Learning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Lead effective communication, Health and Social Care &amp; Children's Care Learning and Development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15DC66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75CFBC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03760e6994640fd" /><Relationship Type="http://schemas.openxmlformats.org/officeDocument/2006/relationships/numbering" Target="/word/numbering.xml" Id="Rb670db0e4bf24dfc" /><Relationship Type="http://schemas.openxmlformats.org/officeDocument/2006/relationships/settings" Target="/word/settings.xml" Id="Rae9f46e4273e4b65" /><Relationship Type="http://schemas.openxmlformats.org/officeDocument/2006/relationships/image" Target="/word/media/5a64672f-4790-4d94-8dea-e3be1cfbab6d.png" Id="R0096bf5bb2674f91" /></Relationships>
</file>