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2feedb7a5d4ec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HSCCLD232</w:t>
            </w:r>
            <w:r>
              <w:rPr>
                <w:b/>
              </w:rPr>
              <w:br/>
            </w:r>
            <w:r>
              <w:rPr>
                <w:b/>
              </w:rPr>
              <w:t>Support clean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59d11d484b4a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outlines the requirements when supporting clean environments in health and social care settings. This includes monitoring the cleanliness of environments and ensuring rooms, work areas and surfaces are clean.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support clean environments </w:t>
      </w:r>
    </w:p>
    <w:p>
      <w:pPr>
        <w:numPr>
          <w:ilvl w:val="0"/>
          <w:numId w:val="1"/>
        </w:numPr>
      </w:pPr>
      <w:r>
        <w:t>work in partnership with all involved to agree how and when environments will be cleaned and monitored </w:t>
      </w:r>
    </w:p>
    <w:p>
      <w:pPr>
        <w:numPr>
          <w:ilvl w:val="0"/>
          <w:numId w:val="1"/>
        </w:numPr>
      </w:pPr>
      <w:r>
        <w:t>carry out the agreed monitoring to maintain clean environments </w:t>
      </w:r>
    </w:p>
    <w:p>
      <w:pPr>
        <w:numPr>
          <w:ilvl w:val="0"/>
          <w:numId w:val="1"/>
        </w:numPr>
      </w:pPr>
      <w:r>
        <w:t>ensure infection prevention and control methods and personal protective equipment are used</w:t>
      </w:r>
    </w:p>
    <w:p>
      <w:pPr>
        <w:numPr>
          <w:ilvl w:val="0"/>
          <w:numId w:val="1"/>
        </w:numPr>
      </w:pPr>
      <w:r>
        <w:t>gather required cleaning resources and equipment</w:t>
      </w:r>
    </w:p>
    <w:p>
      <w:pPr>
        <w:numPr>
          <w:ilvl w:val="0"/>
          <w:numId w:val="1"/>
        </w:numPr>
      </w:pPr>
      <w:r>
        <w:t>carry out the agreed cleaning activities in line with workplace requirements</w:t>
      </w:r>
    </w:p>
    <w:p>
      <w:pPr>
        <w:numPr>
          <w:ilvl w:val="0"/>
          <w:numId w:val="1"/>
        </w:numPr>
      </w:pPr>
      <w:r>
        <w:t>ensure used cleaning resources and equipment are disposed of, or cleaned and stored </w:t>
      </w:r>
    </w:p>
    <w:p>
      <w:pPr>
        <w:numPr>
          <w:ilvl w:val="0"/>
          <w:numId w:val="1"/>
        </w:numPr>
      </w:pPr>
      <w:r>
        <w:t>ensure cleaning resources and equipment are restocked and left ready for next use </w:t>
      </w:r>
    </w:p>
    <w:p>
      <w:pPr>
        <w:numPr>
          <w:ilvl w:val="0"/>
          <w:numId w:val="1"/>
        </w:numPr>
      </w:pPr>
      <w:r>
        <w:t>contribute to records and reports required to support clean environments </w:t>
      </w:r>
    </w:p>
    <w:p>
      <w:pPr>
        <w:numPr>
          <w:ilvl w:val="0"/>
          <w:numId w:val="1"/>
        </w:numPr>
      </w:pPr>
      <w:r>
        <w:t>reflect on how you carried out your roles and responsibilities to support clean environments,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reasons why environments need to be cleaned</w:t>
      </w:r>
    </w:p>
    <w:p>
      <w:pPr>
        <w:numPr>
          <w:ilvl w:val="0"/>
          <w:numId w:val="2"/>
        </w:numPr>
      </w:pPr>
      <w:r>
        <w:t>how to access and review information on how and when environments will be cleaned and monitored </w:t>
      </w:r>
    </w:p>
    <w:p>
      <w:pPr>
        <w:numPr>
          <w:ilvl w:val="0"/>
          <w:numId w:val="2"/>
        </w:numPr>
      </w:pPr>
      <w:r>
        <w:t>types of resources and equipment used to clean environments   </w:t>
      </w:r>
    </w:p>
    <w:p>
      <w:pPr>
        <w:numPr>
          <w:ilvl w:val="0"/>
          <w:numId w:val="2"/>
        </w:numPr>
      </w:pPr>
      <w:r>
        <w:t>how to prepare and check that cleaning resources and equipment are safe and ready for use </w:t>
      </w:r>
    </w:p>
    <w:p>
      <w:pPr>
        <w:numPr>
          <w:ilvl w:val="0"/>
          <w:numId w:val="2"/>
        </w:numPr>
      </w:pPr>
      <w:r>
        <w:t>the importance of following instructions for preparation, use and storage of cleaning resources and equipment, and the potential risks if not followed </w:t>
      </w:r>
    </w:p>
    <w:p>
      <w:pPr>
        <w:numPr>
          <w:ilvl w:val="0"/>
          <w:numId w:val="2"/>
        </w:numPr>
      </w:pPr>
      <w:r>
        <w:t>types of cleaning resources and equipment to be used on different surfaces, furnishings or fittings</w:t>
      </w:r>
    </w:p>
    <w:p>
      <w:pPr>
        <w:numPr>
          <w:ilvl w:val="0"/>
          <w:numId w:val="2"/>
        </w:numPr>
      </w:pPr>
      <w:r>
        <w:t>types of sustainable practices that can be used when cleaning environments </w:t>
      </w:r>
    </w:p>
    <w:p>
      <w:pPr>
        <w:numPr>
          <w:ilvl w:val="0"/>
          <w:numId w:val="2"/>
        </w:numPr>
      </w:pPr>
      <w:r>
        <w:t>why some environments require specialist cleaning </w:t>
      </w:r>
    </w:p>
    <w:p>
      <w:pPr>
        <w:numPr>
          <w:ilvl w:val="0"/>
          <w:numId w:val="2"/>
        </w:numPr>
      </w:pPr>
      <w:r>
        <w:t>potential sources of infection from environments and how to minimise the risk </w:t>
      </w:r>
    </w:p>
    <w:p>
      <w:pPr>
        <w:numPr>
          <w:ilvl w:val="0"/>
          <w:numId w:val="2"/>
        </w:numPr>
      </w:pPr>
      <w:r>
        <w:t>the infection prevention and control methods and personal protective equipment used during cleaning of environments </w:t>
      </w:r>
    </w:p>
    <w:p>
      <w:pPr>
        <w:numPr>
          <w:ilvl w:val="0"/>
          <w:numId w:val="2"/>
        </w:numPr>
      </w:pPr>
      <w:r>
        <w:t>how and when hazard warning signs should be used</w:t>
      </w:r>
    </w:p>
    <w:p>
      <w:pPr>
        <w:numPr>
          <w:ilvl w:val="0"/>
          <w:numId w:val="2"/>
        </w:numPr>
      </w:pPr>
      <w:r>
        <w:t>how to prevent and minimise risks to others whilst cleaning is being carried out</w:t>
      </w:r>
    </w:p>
    <w:p>
      <w:pPr>
        <w:numPr>
          <w:ilvl w:val="0"/>
          <w:numId w:val="2"/>
        </w:numPr>
      </w:pPr>
      <w:r>
        <w:t>how to report faults or hazards with environments, cleaning resources or equipment and the potential risks if not reported</w:t>
      </w:r>
    </w:p>
    <w:p>
      <w:pPr>
        <w:numPr>
          <w:ilvl w:val="0"/>
          <w:numId w:val="2"/>
        </w:numPr>
      </w:pPr>
      <w:r>
        <w:t>the records or reports required for supporting clean environments</w:t>
      </w:r>
    </w:p>
    <w:p>
      <w:pPr>
        <w:numPr>
          <w:ilvl w:val="0"/>
          <w:numId w:val="2"/>
        </w:numPr>
      </w:pPr>
      <w:r>
        <w:t>types of digital tools and devices that can support clean environments</w:t>
      </w:r>
    </w:p>
    <w:p>
      <w:pPr>
        <w:numPr>
          <w:ilvl w:val="0"/>
          <w:numId w:val="2"/>
        </w:numPr>
      </w:pPr>
      <w:r>
        <w:t>the relevant legal requirements, standards of practice, frameworks and guidance for supporting clean environments</w:t>
      </w:r>
    </w:p>
    <w:p>
      <w:pPr>
        <w:numPr>
          <w:ilvl w:val="0"/>
          <w:numId w:val="2"/>
        </w:numPr>
      </w:pPr>
      <w:r>
        <w:t>how to respond to issues and concerns that may occur with the environment, resources and equipment </w:t>
      </w:r>
    </w:p>
    <w:p>
      <w:pPr>
        <w:numPr>
          <w:ilvl w:val="0"/>
          <w:numId w:val="2"/>
        </w:numPr>
      </w:pPr>
      <w:r>
        <w:t>how your personal experiences and unconscious bias may impact when supporting clean environments, and how to address this</w:t>
      </w:r>
    </w:p>
    <w:p>
      <w:pPr>
        <w:numPr>
          <w:ilvl w:val="0"/>
          <w:numId w:val="2"/>
        </w:numPr>
      </w:pPr>
      <w:r>
        <w:t>the role of supervision, reflective practice and learning and development when supporting clean environments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HSCCLD232</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Environments,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598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8E3F4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14948cd47342c1" /><Relationship Type="http://schemas.openxmlformats.org/officeDocument/2006/relationships/numbering" Target="/word/numbering.xml" Id="R526cdbafc1e94dda" /><Relationship Type="http://schemas.openxmlformats.org/officeDocument/2006/relationships/settings" Target="/word/settings.xml" Id="Rcf58aab5d1854eea" /><Relationship Type="http://schemas.openxmlformats.org/officeDocument/2006/relationships/image" Target="/word/media/1ff005bb-c219-4fe3-b82b-c30be9e5f7b6.png" Id="Rbf59d11d484b4a2b" /></Relationships>
</file>