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9a3bad7362426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HSCCLD222</w:t>
            </w:r>
            <w:r>
              <w:rPr>
                <w:b/>
              </w:rPr>
              <w:br/>
            </w:r>
            <w:r>
              <w:rPr>
                <w:b/>
              </w:rPr>
              <w:t>Support those who have caring responsibilities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790a864e074a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requirements when you support those who have caring responsibilities. This includes working in partnership with them to identify and meet their own needs by accessing resources, services, and facilities. The standard also covers contributing to the feedback on resources, services and facilities.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those who have caring responsibilities </w:t>
      </w:r>
    </w:p>
    <w:p>
      <w:pPr>
        <w:numPr>
          <w:ilvl w:val="0"/>
          <w:numId w:val="1"/>
        </w:numPr>
      </w:pPr>
      <w:r>
        <w:t>support those who have caring responsibilities and the individual to agree how you will contribute to partnership working </w:t>
      </w:r>
    </w:p>
    <w:p>
      <w:pPr>
        <w:numPr>
          <w:ilvl w:val="0"/>
          <w:numId w:val="1"/>
        </w:numPr>
      </w:pPr>
      <w:r>
        <w:t>support those who have caring responsibilities to access information on resources, services, or facilities that will address their own needs </w:t>
      </w:r>
    </w:p>
    <w:p>
      <w:pPr>
        <w:numPr>
          <w:ilvl w:val="0"/>
          <w:numId w:val="1"/>
        </w:numPr>
      </w:pPr>
      <w:r>
        <w:t>support those who have caring responsibilities to select resources, services or facilities to meet their preferences and needs </w:t>
      </w:r>
    </w:p>
    <w:p>
      <w:pPr>
        <w:numPr>
          <w:ilvl w:val="0"/>
          <w:numId w:val="1"/>
        </w:numPr>
      </w:pPr>
      <w:r>
        <w:t>contribute to identifying and addressing gaps in provision, challenges or risks to individuals whilst those who have caring responsibilities use resources, services and facilities</w:t>
      </w:r>
    </w:p>
    <w:p>
      <w:pPr>
        <w:numPr>
          <w:ilvl w:val="0"/>
          <w:numId w:val="1"/>
        </w:numPr>
      </w:pPr>
      <w:r>
        <w:t>support those who have caring responsibilities to access and use selected resources, services, and facilities </w:t>
      </w:r>
    </w:p>
    <w:p>
      <w:pPr>
        <w:numPr>
          <w:ilvl w:val="0"/>
          <w:numId w:val="1"/>
        </w:numPr>
      </w:pPr>
      <w:r>
        <w:t>contribute to feedback on how resources, services, and facilities have met the needs of those who have caring responsibilities </w:t>
      </w:r>
    </w:p>
    <w:p>
      <w:pPr>
        <w:numPr>
          <w:ilvl w:val="0"/>
          <w:numId w:val="1"/>
        </w:numPr>
      </w:pPr>
      <w:r>
        <w:t>support those who have caring responsibilities and individuals to identify and implement any changes required </w:t>
      </w:r>
    </w:p>
    <w:p>
      <w:pPr>
        <w:numPr>
          <w:ilvl w:val="0"/>
          <w:numId w:val="1"/>
        </w:numPr>
      </w:pPr>
      <w:r>
        <w:t>contribute to records and reports required for supporting those who have caring responsibilities</w:t>
      </w:r>
    </w:p>
    <w:p>
      <w:pPr>
        <w:numPr>
          <w:ilvl w:val="0"/>
          <w:numId w:val="1"/>
        </w:numPr>
      </w:pPr>
      <w:r>
        <w:t>reflect on how you carried out your role and responsibilities to support those who have caring responsibilities,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support those who have caring responsibilities to take responsibility for their own wellbeing </w:t>
      </w:r>
    </w:p>
    <w:p>
      <w:pPr>
        <w:numPr>
          <w:ilvl w:val="0"/>
          <w:numId w:val="2"/>
        </w:numPr>
      </w:pPr>
      <w:r>
        <w:t>the importance of leisure, play or activities on the wellbeing of those who have caring responsibilities</w:t>
      </w:r>
    </w:p>
    <w:p>
      <w:pPr>
        <w:numPr>
          <w:ilvl w:val="0"/>
          <w:numId w:val="2"/>
        </w:numPr>
      </w:pPr>
      <w:r>
        <w:t>the right to be supported in the caring role </w:t>
      </w:r>
    </w:p>
    <w:p>
      <w:pPr>
        <w:numPr>
          <w:ilvl w:val="0"/>
          <w:numId w:val="2"/>
        </w:numPr>
      </w:pPr>
      <w:r>
        <w:t>the impact caring for individuals can have on those with caring responsibilities</w:t>
      </w:r>
    </w:p>
    <w:p>
      <w:pPr>
        <w:numPr>
          <w:ilvl w:val="0"/>
          <w:numId w:val="2"/>
        </w:numPr>
      </w:pPr>
      <w:r>
        <w:t>the importance of dignity, kindness and compassion in supporting those who have caring responsibilities</w:t>
      </w:r>
    </w:p>
    <w:p>
      <w:pPr>
        <w:numPr>
          <w:ilvl w:val="0"/>
          <w:numId w:val="2"/>
        </w:numPr>
      </w:pPr>
      <w:r>
        <w:t>how to support the emotional regulation of those with caring responsibilities   </w:t>
      </w:r>
    </w:p>
    <w:p>
      <w:pPr>
        <w:numPr>
          <w:ilvl w:val="0"/>
          <w:numId w:val="2"/>
        </w:numPr>
      </w:pPr>
      <w:r>
        <w:t>the role those with caring responsibilities have in promoting the preference and needs of individuals</w:t>
      </w:r>
    </w:p>
    <w:p>
      <w:pPr>
        <w:numPr>
          <w:ilvl w:val="0"/>
          <w:numId w:val="2"/>
        </w:numPr>
      </w:pPr>
      <w:r>
        <w:t>the influence of culture and background on partnership working to support individuals </w:t>
      </w:r>
    </w:p>
    <w:p>
      <w:pPr>
        <w:numPr>
          <w:ilvl w:val="0"/>
          <w:numId w:val="2"/>
        </w:numPr>
      </w:pPr>
      <w:r>
        <w:t>how to support those who have caring responsibilities to access and review information about resources, services, and facilities to meet their needs </w:t>
      </w:r>
    </w:p>
    <w:p>
      <w:pPr>
        <w:numPr>
          <w:ilvl w:val="0"/>
          <w:numId w:val="2"/>
        </w:numPr>
      </w:pPr>
      <w:r>
        <w:t>types of digital tools and devices that can support those who have caring responsibilities</w:t>
      </w:r>
    </w:p>
    <w:p>
      <w:pPr>
        <w:numPr>
          <w:ilvl w:val="0"/>
          <w:numId w:val="2"/>
        </w:numPr>
      </w:pPr>
      <w:r>
        <w:t>the influence of neurodivergence and additional needs on those who have caring responsibilities</w:t>
      </w:r>
    </w:p>
    <w:p>
      <w:pPr>
        <w:numPr>
          <w:ilvl w:val="0"/>
          <w:numId w:val="2"/>
        </w:numPr>
      </w:pPr>
      <w:r>
        <w:t>how changes to the preferences, conditions and circumstances of individuals and those with caring responsibilities can impact the support required</w:t>
      </w:r>
    </w:p>
    <w:p>
      <w:pPr>
        <w:numPr>
          <w:ilvl w:val="0"/>
          <w:numId w:val="2"/>
        </w:numPr>
      </w:pPr>
      <w:r>
        <w:t>how to apply trauma informed principles to support those who have caring responsibilities</w:t>
      </w:r>
    </w:p>
    <w:p>
      <w:pPr>
        <w:numPr>
          <w:ilvl w:val="0"/>
          <w:numId w:val="2"/>
        </w:numPr>
      </w:pPr>
      <w:r>
        <w:t>how power can be used and misused in relationships</w:t>
      </w:r>
    </w:p>
    <w:p>
      <w:pPr>
        <w:numPr>
          <w:ilvl w:val="0"/>
          <w:numId w:val="2"/>
        </w:numPr>
      </w:pPr>
      <w:r>
        <w:t>the records and reports required for supporting those who have caring responsibilities</w:t>
      </w:r>
    </w:p>
    <w:p>
      <w:pPr>
        <w:numPr>
          <w:ilvl w:val="0"/>
          <w:numId w:val="2"/>
        </w:numPr>
      </w:pPr>
      <w:r>
        <w:t>the relevant legal requirements, standards of practice, frameworks and guidance for supporting those who have caring responsibilities</w:t>
      </w:r>
    </w:p>
    <w:p>
      <w:pPr>
        <w:numPr>
          <w:ilvl w:val="0"/>
          <w:numId w:val="2"/>
        </w:numPr>
      </w:pPr>
      <w:r>
        <w:t>the workplace requirements on equality, diversity, inclusion, and rights when supporting those who have caring responsibilities</w:t>
      </w:r>
    </w:p>
    <w:p>
      <w:pPr>
        <w:numPr>
          <w:ilvl w:val="0"/>
          <w:numId w:val="2"/>
        </w:numPr>
      </w:pPr>
      <w:r>
        <w:t>how to work in partnership with others to support those who have caring responsibilities and individuals </w:t>
      </w:r>
    </w:p>
    <w:p>
      <w:pPr>
        <w:numPr>
          <w:ilvl w:val="0"/>
          <w:numId w:val="2"/>
        </w:numPr>
      </w:pPr>
      <w:r>
        <w:t>how to respond to discrimination, actions, or inactions, that could impact on those who have caring responsibilities or individuals</w:t>
      </w:r>
    </w:p>
    <w:p>
      <w:pPr>
        <w:numPr>
          <w:ilvl w:val="0"/>
          <w:numId w:val="2"/>
        </w:numPr>
      </w:pPr>
      <w:r>
        <w:t>how your personal experiences and unconscious bias may impact when supporting those who have caring responsibilities, and how to address this</w:t>
      </w:r>
    </w:p>
    <w:p>
      <w:pPr>
        <w:numPr>
          <w:ilvl w:val="0"/>
          <w:numId w:val="2"/>
        </w:numPr>
      </w:pPr>
      <w:r>
        <w:t>the role of supervision, reflective practice and learning and development in supporting those who have caring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HSCCLD222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Caring responsibilities,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8840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DB1C1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76f181500146bc" /><Relationship Type="http://schemas.openxmlformats.org/officeDocument/2006/relationships/numbering" Target="/word/numbering.xml" Id="Rbe4cb96dfd3f429e" /><Relationship Type="http://schemas.openxmlformats.org/officeDocument/2006/relationships/settings" Target="/word/settings.xml" Id="Rac1327c2250946a6" /><Relationship Type="http://schemas.openxmlformats.org/officeDocument/2006/relationships/image" Target="/word/media/9ba04395-413d-4207-a1b0-d73506f9f038.png" Id="Rb3790a864e074a54" /></Relationships>
</file>