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e6452acc0a48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HSCCLD215</w:t>
            </w:r>
            <w:r>
              <w:rPr>
                <w:b/>
              </w:rPr>
              <w:br/>
            </w:r>
            <w:r>
              <w:rPr>
                <w:b/>
              </w:rPr>
              <w:t>Support individuals to make their way around specific places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0ea637f6134d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for supporting individuals to move around safely and independently in specific places. This includes supporting individuals in indoor and outdoor areas, such as their home, workplace, or community. It involves working with individuals to assess their abilities, move around and navigate their surroundings and evaluate progress.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mobility, abilities and preferences of individuals in making their way around specific places </w:t>
      </w:r>
    </w:p>
    <w:p>
      <w:pPr>
        <w:numPr>
          <w:ilvl w:val="0"/>
          <w:numId w:val="1"/>
        </w:numPr>
      </w:pPr>
      <w:r>
        <w:t>support individuals to identify their outcomes for safe and independent movement and navigation </w:t>
      </w:r>
    </w:p>
    <w:p>
      <w:pPr>
        <w:numPr>
          <w:ilvl w:val="0"/>
          <w:numId w:val="1"/>
        </w:numPr>
      </w:pPr>
      <w:r>
        <w:t>work in partnership with individuals and others to assess their strengths, safety and independence when they move around and navigate </w:t>
      </w:r>
    </w:p>
    <w:p>
      <w:pPr>
        <w:numPr>
          <w:ilvl w:val="0"/>
          <w:numId w:val="1"/>
        </w:numPr>
      </w:pPr>
      <w:r>
        <w:t>support individuals to assess strengths and limitations of available support and aids </w:t>
      </w:r>
    </w:p>
    <w:p>
      <w:pPr>
        <w:numPr>
          <w:ilvl w:val="0"/>
          <w:numId w:val="1"/>
        </w:numPr>
      </w:pPr>
      <w:r>
        <w:t>support individuals to assess accessibility challenges and risks </w:t>
      </w:r>
    </w:p>
    <w:p>
      <w:pPr>
        <w:numPr>
          <w:ilvl w:val="0"/>
          <w:numId w:val="1"/>
        </w:numPr>
      </w:pPr>
      <w:r>
        <w:t>contribute to accessing information, advice and support about accessibility challenges and risks </w:t>
      </w:r>
    </w:p>
    <w:p>
      <w:pPr>
        <w:numPr>
          <w:ilvl w:val="0"/>
          <w:numId w:val="1"/>
        </w:numPr>
      </w:pPr>
      <w:r>
        <w:t>access information about existing networks which could provide additional support</w:t>
      </w:r>
    </w:p>
    <w:p>
      <w:pPr>
        <w:numPr>
          <w:ilvl w:val="0"/>
          <w:numId w:val="1"/>
        </w:numPr>
      </w:pPr>
      <w:r>
        <w:t>support individuals to make decisions on the level of support required </w:t>
      </w:r>
    </w:p>
    <w:p>
      <w:pPr>
        <w:numPr>
          <w:ilvl w:val="0"/>
          <w:numId w:val="1"/>
        </w:numPr>
      </w:pPr>
      <w:r>
        <w:t>support and encourage individuals to move around safely and independently using agreed levels of support</w:t>
      </w:r>
    </w:p>
    <w:p>
      <w:pPr>
        <w:numPr>
          <w:ilvl w:val="0"/>
          <w:numId w:val="1"/>
        </w:numPr>
      </w:pPr>
      <w:r>
        <w:t>contribute to observing individuals as they move around and navigate specific places </w:t>
      </w:r>
    </w:p>
    <w:p>
      <w:pPr>
        <w:numPr>
          <w:ilvl w:val="0"/>
          <w:numId w:val="1"/>
        </w:numPr>
      </w:pPr>
      <w:r>
        <w:t>contribute your observations to feedback on progress and outcomes with individual and others, and identify changes required</w:t>
      </w:r>
    </w:p>
    <w:p>
      <w:pPr>
        <w:numPr>
          <w:ilvl w:val="0"/>
          <w:numId w:val="1"/>
        </w:numPr>
      </w:pPr>
      <w:r>
        <w:t>contribute to records and reports required for supporting individuals to make their way around specific places</w:t>
      </w:r>
    </w:p>
    <w:p>
      <w:pPr>
        <w:numPr>
          <w:ilvl w:val="0"/>
          <w:numId w:val="1"/>
        </w:numPr>
      </w:pPr>
      <w:r>
        <w:t>reflect on how you carried out your roles and responsibilities when supporting individuals to make their way around specific places,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feedback information about individuals and their abilities to move around and navigate in specific places </w:t>
      </w:r>
    </w:p>
    <w:p>
      <w:pPr>
        <w:numPr>
          <w:ilvl w:val="0"/>
          <w:numId w:val="2"/>
        </w:numPr>
      </w:pPr>
      <w:r>
        <w:t>how to access and follow individual's risk assessment to support them to move around and navigate in specific places</w:t>
      </w:r>
    </w:p>
    <w:p>
      <w:pPr>
        <w:numPr>
          <w:ilvl w:val="0"/>
          <w:numId w:val="2"/>
        </w:numPr>
      </w:pPr>
      <w:r>
        <w:t>how to apply trauma informed principles to support individuals to move around and navigate in specific places </w:t>
      </w:r>
    </w:p>
    <w:p>
      <w:pPr>
        <w:numPr>
          <w:ilvl w:val="0"/>
          <w:numId w:val="2"/>
        </w:numPr>
      </w:pPr>
      <w:r>
        <w:t>the social, emotional, and physical factors that affect individuals' independence and safety in moving around and navigating  </w:t>
      </w:r>
    </w:p>
    <w:p>
      <w:pPr>
        <w:numPr>
          <w:ilvl w:val="0"/>
          <w:numId w:val="2"/>
        </w:numPr>
      </w:pPr>
      <w:r>
        <w:t>accessibility challenges that impact individual's safety and independence</w:t>
      </w:r>
    </w:p>
    <w:p>
      <w:pPr>
        <w:numPr>
          <w:ilvl w:val="0"/>
          <w:numId w:val="2"/>
        </w:numPr>
      </w:pPr>
      <w:r>
        <w:t>the influence of neurodivergence and additional needs on how individuals move around and navigate in specific places</w:t>
      </w:r>
    </w:p>
    <w:p>
      <w:pPr>
        <w:numPr>
          <w:ilvl w:val="0"/>
          <w:numId w:val="2"/>
        </w:numPr>
      </w:pPr>
      <w:r>
        <w:t>the influence of culture and background on how individuals move around and navigate in specific places </w:t>
      </w:r>
    </w:p>
    <w:p>
      <w:pPr>
        <w:numPr>
          <w:ilvl w:val="0"/>
          <w:numId w:val="2"/>
        </w:numPr>
      </w:pPr>
      <w:r>
        <w:t>the health and wellbeing benefits of moving more often </w:t>
      </w:r>
    </w:p>
    <w:p>
      <w:pPr>
        <w:numPr>
          <w:ilvl w:val="0"/>
          <w:numId w:val="2"/>
        </w:numPr>
      </w:pPr>
      <w:r>
        <w:t>how to support individuals to plan living spaces to maximise movement and minimise risks </w:t>
      </w:r>
    </w:p>
    <w:p>
      <w:pPr>
        <w:numPr>
          <w:ilvl w:val="0"/>
          <w:numId w:val="2"/>
        </w:numPr>
      </w:pPr>
      <w:r>
        <w:t>types of aids and equipment that can support safe and independent movement and navigation </w:t>
      </w:r>
    </w:p>
    <w:p>
      <w:pPr>
        <w:numPr>
          <w:ilvl w:val="0"/>
          <w:numId w:val="2"/>
        </w:numPr>
      </w:pPr>
      <w:r>
        <w:t>types of digital tools and devices that can support individuals to make their way around specific places     </w:t>
      </w:r>
    </w:p>
    <w:p>
      <w:pPr>
        <w:numPr>
          <w:ilvl w:val="0"/>
          <w:numId w:val="2"/>
        </w:numPr>
      </w:pPr>
      <w:r>
        <w:t>how to create safe, inclusive and sensory-friendly sustainable environments </w:t>
      </w:r>
    </w:p>
    <w:p>
      <w:pPr>
        <w:numPr>
          <w:ilvl w:val="0"/>
          <w:numId w:val="2"/>
        </w:numPr>
      </w:pPr>
      <w:r>
        <w:t>the importance of ensuring mobility aids are clean, functional and used correctly  </w:t>
      </w:r>
    </w:p>
    <w:p>
      <w:pPr>
        <w:numPr>
          <w:ilvl w:val="0"/>
          <w:numId w:val="2"/>
        </w:numPr>
      </w:pPr>
      <w:r>
        <w:t>methods of providing individuals with safe physical support to move around and navigate in specific places</w:t>
      </w:r>
    </w:p>
    <w:p>
      <w:pPr>
        <w:numPr>
          <w:ilvl w:val="0"/>
          <w:numId w:val="2"/>
        </w:numPr>
      </w:pPr>
      <w:r>
        <w:t>the importance of dignity, kindness and compassion when supporting individuals to move around and navigate in specific places </w:t>
      </w:r>
    </w:p>
    <w:p>
      <w:pPr>
        <w:numPr>
          <w:ilvl w:val="0"/>
          <w:numId w:val="2"/>
        </w:numPr>
      </w:pPr>
      <w:r>
        <w:t>how to support emotional regulation when moving around and navigating specific places </w:t>
      </w:r>
    </w:p>
    <w:p>
      <w:pPr>
        <w:numPr>
          <w:ilvl w:val="0"/>
          <w:numId w:val="2"/>
        </w:numPr>
      </w:pPr>
      <w:r>
        <w:t>the potential hazards and risks when supporting an individual to move around and navigate in specific places</w:t>
      </w:r>
    </w:p>
    <w:p>
      <w:pPr>
        <w:numPr>
          <w:ilvl w:val="0"/>
          <w:numId w:val="2"/>
        </w:numPr>
      </w:pPr>
      <w:r>
        <w:t>services that provide specific advice, guidance and support on accessibility and moving around in specific places</w:t>
      </w:r>
    </w:p>
    <w:p>
      <w:pPr>
        <w:numPr>
          <w:ilvl w:val="0"/>
          <w:numId w:val="2"/>
        </w:numPr>
      </w:pPr>
      <w:r>
        <w:t>the records and reports required for supporting individuals to make their way around specific places </w:t>
      </w:r>
    </w:p>
    <w:p>
      <w:pPr>
        <w:numPr>
          <w:ilvl w:val="0"/>
          <w:numId w:val="2"/>
        </w:numPr>
      </w:pPr>
      <w:r>
        <w:t>the relevant legal requirements, standards of practice, frameworks and guidance for supporting individuals to make their way around specific places </w:t>
      </w:r>
    </w:p>
    <w:p>
      <w:pPr>
        <w:numPr>
          <w:ilvl w:val="0"/>
          <w:numId w:val="2"/>
        </w:numPr>
      </w:pPr>
      <w:r>
        <w:t>the workplace requirements on equality, diversity, inclusion, and rights when supporting individuals to move around and navigate in specific places </w:t>
      </w:r>
    </w:p>
    <w:p>
      <w:pPr>
        <w:numPr>
          <w:ilvl w:val="0"/>
          <w:numId w:val="2"/>
        </w:numPr>
      </w:pPr>
      <w:r>
        <w:t>how to work in partnership with others to support individuals to make their way around specific places</w:t>
      </w:r>
    </w:p>
    <w:p>
      <w:pPr>
        <w:numPr>
          <w:ilvl w:val="0"/>
          <w:numId w:val="2"/>
        </w:numPr>
      </w:pPr>
      <w:r>
        <w:t>how to respond to issues and concerns that may occur when supporting individuals to make their way around specific places</w:t>
      </w:r>
    </w:p>
    <w:p>
      <w:pPr>
        <w:numPr>
          <w:ilvl w:val="0"/>
          <w:numId w:val="2"/>
        </w:numPr>
      </w:pPr>
      <w:r>
        <w:t>how your personal experiences and unconscious bias may impact when supporting individuals to make their way around specific places </w:t>
      </w:r>
    </w:p>
    <w:p>
      <w:pPr>
        <w:numPr>
          <w:ilvl w:val="0"/>
          <w:numId w:val="2"/>
        </w:numPr>
      </w:pPr>
      <w:r>
        <w:t>the role of supervision, reflective practice and learning and development in supporting individuals to make their way around specific places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 xml:space="preserve">HSCCLD215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Move around specific places,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828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B1C5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486daa00434782" /><Relationship Type="http://schemas.openxmlformats.org/officeDocument/2006/relationships/numbering" Target="/word/numbering.xml" Id="R2c3055a651254eab" /><Relationship Type="http://schemas.openxmlformats.org/officeDocument/2006/relationships/settings" Target="/word/settings.xml" Id="R422ab71a12b34e54" /><Relationship Type="http://schemas.openxmlformats.org/officeDocument/2006/relationships/image" Target="/word/media/4e81397b-7c11-4cce-96f4-c7f48485f567.png" Id="R610ea637f6134d27" /></Relationships>
</file>