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a20adb36832482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HSCCLD214</w:t>
            </w:r>
            <w:r>
              <w:rPr>
                <w:b/>
              </w:rPr>
              <w:br/>
            </w:r>
            <w:r>
              <w:rPr>
                <w:b/>
              </w:rPr>
              <w:t>Support individuals to maintain mobility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04b54b1690496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work with individuals to support them to maintain their mobility. This includes preparing for activities to maintain mobility and supporting individuals during these activities. It also includes contributing to monitoring the activities and individuals' mobility.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about the mobility requirements of individuals</w:t>
      </w:r>
    </w:p>
    <w:p>
      <w:pPr>
        <w:numPr>
          <w:ilvl w:val="0"/>
          <w:numId w:val="1"/>
        </w:numPr>
      </w:pPr>
      <w:r>
        <w:t>work in partnership with individuals and others to agree ways to maintain mobility in line with preferences and needs and care or support plans</w:t>
      </w:r>
    </w:p>
    <w:p>
      <w:pPr>
        <w:numPr>
          <w:ilvl w:val="0"/>
          <w:numId w:val="1"/>
        </w:numPr>
      </w:pPr>
      <w:r>
        <w:t>check mobility aids are safe and ready for use </w:t>
      </w:r>
    </w:p>
    <w:p>
      <w:pPr>
        <w:numPr>
          <w:ilvl w:val="0"/>
          <w:numId w:val="1"/>
        </w:numPr>
      </w:pPr>
      <w:r>
        <w:t>prepare environments for mobility activities</w:t>
      </w:r>
    </w:p>
    <w:p>
      <w:pPr>
        <w:numPr>
          <w:ilvl w:val="0"/>
          <w:numId w:val="1"/>
        </w:numPr>
      </w:pPr>
      <w:r>
        <w:t>support individuals to select and wear footwear and clothing suitable for mobility activities </w:t>
      </w:r>
    </w:p>
    <w:p>
      <w:pPr>
        <w:numPr>
          <w:ilvl w:val="0"/>
          <w:numId w:val="1"/>
        </w:numPr>
      </w:pPr>
      <w:r>
        <w:t>support individuals to use mobility aids in line with care or support plans</w:t>
      </w:r>
    </w:p>
    <w:p>
      <w:pPr>
        <w:numPr>
          <w:ilvl w:val="0"/>
          <w:numId w:val="1"/>
        </w:numPr>
      </w:pPr>
      <w:r>
        <w:t>encourage and support the independence of individuals with mobility activities </w:t>
      </w:r>
    </w:p>
    <w:p>
      <w:pPr>
        <w:numPr>
          <w:ilvl w:val="0"/>
          <w:numId w:val="1"/>
        </w:numPr>
      </w:pPr>
      <w:r>
        <w:t>support individuals and others to feedback on how mobility activities met their preferences and needs to maintain mobility </w:t>
      </w:r>
    </w:p>
    <w:p>
      <w:pPr>
        <w:numPr>
          <w:ilvl w:val="0"/>
          <w:numId w:val="1"/>
        </w:numPr>
      </w:pPr>
      <w:r>
        <w:t>contribute to feedback on how mobility aids and activities met the preferences and needs of individuals to maintain mobility </w:t>
      </w:r>
    </w:p>
    <w:p>
      <w:pPr>
        <w:numPr>
          <w:ilvl w:val="0"/>
          <w:numId w:val="1"/>
        </w:numPr>
      </w:pPr>
      <w:r>
        <w:t>work in partnership with individuals and others to identify and agree any changes to mobility activities</w:t>
      </w:r>
    </w:p>
    <w:p>
      <w:pPr>
        <w:numPr>
          <w:ilvl w:val="0"/>
          <w:numId w:val="1"/>
        </w:numPr>
      </w:pPr>
      <w:r>
        <w:t>contribute to records and reports required to support individuals to maintain mobility </w:t>
      </w:r>
    </w:p>
    <w:p>
      <w:pPr>
        <w:numPr>
          <w:ilvl w:val="0"/>
          <w:numId w:val="1"/>
        </w:numPr>
      </w:pPr>
      <w:r>
        <w:t>reflect on how you carried out your roles and responsibilities to support individuals to maintain mobility,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about individuals and their mobility requirements </w:t>
      </w:r>
    </w:p>
    <w:p>
      <w:pPr>
        <w:numPr>
          <w:ilvl w:val="0"/>
          <w:numId w:val="2"/>
        </w:numPr>
      </w:pPr>
      <w:r>
        <w:t>how the body moves in relation to mobility</w:t>
      </w:r>
    </w:p>
    <w:p>
      <w:pPr>
        <w:numPr>
          <w:ilvl w:val="0"/>
          <w:numId w:val="2"/>
        </w:numPr>
      </w:pPr>
      <w:r>
        <w:t>the mobility limitations of individuals and impact this may have</w:t>
      </w:r>
    </w:p>
    <w:p>
      <w:pPr>
        <w:numPr>
          <w:ilvl w:val="0"/>
          <w:numId w:val="2"/>
        </w:numPr>
      </w:pPr>
      <w:r>
        <w:t>the influence of culture and background on mobility activities and requirements of individuals </w:t>
      </w:r>
    </w:p>
    <w:p>
      <w:pPr>
        <w:numPr>
          <w:ilvl w:val="0"/>
          <w:numId w:val="2"/>
        </w:numPr>
      </w:pPr>
      <w:r>
        <w:t>how health conditions can impact movement and mobility</w:t>
      </w:r>
    </w:p>
    <w:p>
      <w:pPr>
        <w:numPr>
          <w:ilvl w:val="0"/>
          <w:numId w:val="2"/>
        </w:numPr>
      </w:pPr>
      <w:r>
        <w:t>the influence of neurodivergence and additional needs on mobility of individuals </w:t>
      </w:r>
    </w:p>
    <w:p>
      <w:pPr>
        <w:numPr>
          <w:ilvl w:val="0"/>
          <w:numId w:val="2"/>
        </w:numPr>
      </w:pPr>
      <w:r>
        <w:t>the benefits of using suitable mobility aids and supporting independence in mobility activities </w:t>
      </w:r>
    </w:p>
    <w:p>
      <w:pPr>
        <w:numPr>
          <w:ilvl w:val="0"/>
          <w:numId w:val="2"/>
        </w:numPr>
      </w:pPr>
      <w:r>
        <w:t>the importance of ensuring mobility aids are clean, in good working order and used safely</w:t>
      </w:r>
    </w:p>
    <w:p>
      <w:pPr>
        <w:numPr>
          <w:ilvl w:val="0"/>
          <w:numId w:val="2"/>
        </w:numPr>
      </w:pPr>
      <w:r>
        <w:t>types of digital tools and devices that can support individuals to maintain mobility</w:t>
      </w:r>
    </w:p>
    <w:p>
      <w:pPr>
        <w:numPr>
          <w:ilvl w:val="0"/>
          <w:numId w:val="2"/>
        </w:numPr>
      </w:pPr>
      <w:r>
        <w:t>how to use mobility aids and keep up to date with changes   </w:t>
      </w:r>
    </w:p>
    <w:p>
      <w:pPr>
        <w:numPr>
          <w:ilvl w:val="0"/>
          <w:numId w:val="2"/>
        </w:numPr>
      </w:pPr>
      <w:r>
        <w:t>methods of providing individuals with support when mobilising </w:t>
      </w:r>
    </w:p>
    <w:p>
      <w:pPr>
        <w:numPr>
          <w:ilvl w:val="0"/>
          <w:numId w:val="2"/>
        </w:numPr>
      </w:pPr>
      <w:r>
        <w:t>the importance of a safe environment and walking surfaces when mobilising</w:t>
      </w:r>
    </w:p>
    <w:p>
      <w:pPr>
        <w:numPr>
          <w:ilvl w:val="0"/>
          <w:numId w:val="2"/>
        </w:numPr>
      </w:pPr>
      <w:r>
        <w:t>how to apply trauma informed principles to support individuals to maintain their mobility </w:t>
      </w:r>
    </w:p>
    <w:p>
      <w:pPr>
        <w:numPr>
          <w:ilvl w:val="0"/>
          <w:numId w:val="2"/>
        </w:numPr>
      </w:pPr>
      <w:r>
        <w:t>how to work in partnership with individuals and others to review and feedback on mobility aids and activities </w:t>
      </w:r>
    </w:p>
    <w:p>
      <w:pPr>
        <w:numPr>
          <w:ilvl w:val="0"/>
          <w:numId w:val="2"/>
        </w:numPr>
      </w:pPr>
      <w:r>
        <w:t>how changes to individual preferences, conditions and circumstances can impact the mobility aids used and activity choice</w:t>
      </w:r>
    </w:p>
    <w:p>
      <w:pPr>
        <w:numPr>
          <w:ilvl w:val="0"/>
          <w:numId w:val="2"/>
        </w:numPr>
      </w:pPr>
      <w:r>
        <w:t>the importance of dignity, kindness and compassion when supporting individuals to maintain mobility </w:t>
      </w:r>
    </w:p>
    <w:p>
      <w:pPr>
        <w:numPr>
          <w:ilvl w:val="0"/>
          <w:numId w:val="2"/>
        </w:numPr>
      </w:pPr>
      <w:r>
        <w:t>how to support emotional regulation during mobility activities  </w:t>
      </w:r>
    </w:p>
    <w:p>
      <w:pPr>
        <w:numPr>
          <w:ilvl w:val="0"/>
          <w:numId w:val="2"/>
        </w:numPr>
      </w:pPr>
      <w:r>
        <w:t>the records and reports required for supporting individuals to maintain mobility</w:t>
      </w:r>
    </w:p>
    <w:p>
      <w:pPr>
        <w:numPr>
          <w:ilvl w:val="0"/>
          <w:numId w:val="2"/>
        </w:numPr>
      </w:pPr>
      <w:r>
        <w:t>the relevant legal requirements, standards of practice, frameworks and guidance for supporting individuals to maintain mobility</w:t>
      </w:r>
    </w:p>
    <w:p>
      <w:pPr>
        <w:numPr>
          <w:ilvl w:val="0"/>
          <w:numId w:val="2"/>
        </w:numPr>
      </w:pPr>
      <w:r>
        <w:t>the workplace requirements on equality, diversity, inclusion, and rights when supporting individuals to maintain mobility </w:t>
      </w:r>
    </w:p>
    <w:p>
      <w:pPr>
        <w:numPr>
          <w:ilvl w:val="0"/>
          <w:numId w:val="2"/>
        </w:numPr>
      </w:pPr>
      <w:r>
        <w:t>how to work in partnership with others to support individuals to maintain mobility  </w:t>
      </w:r>
    </w:p>
    <w:p>
      <w:pPr>
        <w:numPr>
          <w:ilvl w:val="0"/>
          <w:numId w:val="2"/>
        </w:numPr>
      </w:pPr>
      <w:r>
        <w:t>how to respond to issues and concerns that may occur during the mobility activity </w:t>
      </w:r>
    </w:p>
    <w:p>
      <w:pPr>
        <w:numPr>
          <w:ilvl w:val="0"/>
          <w:numId w:val="2"/>
        </w:numPr>
      </w:pPr>
      <w:r>
        <w:t>how your personal experiences and unconscious bias may impact when supporting individuals to maintain mobility, and how to address this</w:t>
      </w:r>
    </w:p>
    <w:p>
      <w:pPr>
        <w:numPr>
          <w:ilvl w:val="0"/>
          <w:numId w:val="2"/>
        </w:numPr>
      </w:pPr>
      <w:r>
        <w:t>the role of supervision, reflective practice and learning and development in supporting individuals to maintain mobility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HSCCLD214</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Mobility,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0802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EAA91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579d48f65dc40e0" /><Relationship Type="http://schemas.openxmlformats.org/officeDocument/2006/relationships/numbering" Target="/word/numbering.xml" Id="R4ecefb4a9ebb4353" /><Relationship Type="http://schemas.openxmlformats.org/officeDocument/2006/relationships/settings" Target="/word/settings.xml" Id="R5d7d13a00ede41d2" /><Relationship Type="http://schemas.openxmlformats.org/officeDocument/2006/relationships/image" Target="/word/media/e5959533-cc38-45ba-985f-b1eecc5b26a2.png" Id="Rf304b54b1690496b" /></Relationships>
</file>