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81712f5ca641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HSCCLD211</w:t>
            </w:r>
            <w:r>
              <w:rPr>
                <w:b/>
              </w:rPr>
              <w:br/>
            </w:r>
            <w:r>
              <w:rPr>
                <w:b/>
              </w:rPr>
              <w:t>Support individuals to manage continence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d4cc2b52314e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to manage continence. This includes support with strategies to promote and manage continence such as an individual toileting routine, resources and use of continence aids.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toilet routines, bladder and bowel health, and support individuals require to manage continence </w:t>
      </w:r>
    </w:p>
    <w:p>
      <w:pPr>
        <w:numPr>
          <w:ilvl w:val="0"/>
          <w:numId w:val="1"/>
        </w:numPr>
      </w:pPr>
      <w:r>
        <w:t>work in partnership with individuals and others to identify and agree strategies to promote and manage continence in line with the preferences, needs and care or support plan of individuals</w:t>
      </w:r>
    </w:p>
    <w:p>
      <w:pPr>
        <w:numPr>
          <w:ilvl w:val="0"/>
          <w:numId w:val="1"/>
        </w:numPr>
      </w:pPr>
      <w:r>
        <w:t>encourage and support the independence of individuals to select, access and use toilet facilities </w:t>
      </w:r>
    </w:p>
    <w:p>
      <w:pPr>
        <w:numPr>
          <w:ilvl w:val="0"/>
          <w:numId w:val="1"/>
        </w:numPr>
      </w:pPr>
      <w:r>
        <w:t>ensure infection prevention and control methods and personal protective equipment are used</w:t>
      </w:r>
    </w:p>
    <w:p>
      <w:pPr>
        <w:numPr>
          <w:ilvl w:val="0"/>
          <w:numId w:val="1"/>
        </w:numPr>
      </w:pPr>
      <w:r>
        <w:t>support individuals to gather required aids or resources and position them so they are accessible </w:t>
      </w:r>
    </w:p>
    <w:p>
      <w:pPr>
        <w:numPr>
          <w:ilvl w:val="0"/>
          <w:numId w:val="1"/>
        </w:numPr>
      </w:pPr>
      <w:r>
        <w:t>ensure individuals can call for support </w:t>
      </w:r>
    </w:p>
    <w:p>
      <w:pPr>
        <w:numPr>
          <w:ilvl w:val="0"/>
          <w:numId w:val="1"/>
        </w:numPr>
      </w:pPr>
      <w:r>
        <w:t>support the independence of individuals to carry out personal hygiene after using toilet facilities </w:t>
      </w:r>
    </w:p>
    <w:p>
      <w:pPr>
        <w:numPr>
          <w:ilvl w:val="0"/>
          <w:numId w:val="1"/>
        </w:numPr>
      </w:pPr>
      <w:r>
        <w:t>support the independence of individuals to use any aids or resources </w:t>
      </w:r>
    </w:p>
    <w:p>
      <w:pPr>
        <w:numPr>
          <w:ilvl w:val="0"/>
          <w:numId w:val="1"/>
        </w:numPr>
      </w:pPr>
      <w:r>
        <w:t>support individuals to monitor bladder and bowel health and function</w:t>
      </w:r>
    </w:p>
    <w:p>
      <w:pPr>
        <w:numPr>
          <w:ilvl w:val="0"/>
          <w:numId w:val="1"/>
        </w:numPr>
      </w:pPr>
      <w:r>
        <w:t>ensure body waste is moved and disposed of safely</w:t>
      </w:r>
    </w:p>
    <w:p>
      <w:pPr>
        <w:numPr>
          <w:ilvl w:val="0"/>
          <w:numId w:val="1"/>
        </w:numPr>
      </w:pPr>
      <w:r>
        <w:t>ensure used aids or resources are disposed of or cleaned and stored </w:t>
      </w:r>
    </w:p>
    <w:p>
      <w:pPr>
        <w:numPr>
          <w:ilvl w:val="0"/>
          <w:numId w:val="1"/>
        </w:numPr>
      </w:pPr>
      <w:r>
        <w:t>ensure toilet facilities are left clean and ready for next use </w:t>
      </w:r>
    </w:p>
    <w:p>
      <w:pPr>
        <w:numPr>
          <w:ilvl w:val="0"/>
          <w:numId w:val="1"/>
        </w:numPr>
      </w:pPr>
      <w:r>
        <w:t>work in partnership with individuals and others to monitor and identify any changes required to promote and manage continence</w:t>
      </w:r>
    </w:p>
    <w:p>
      <w:pPr>
        <w:numPr>
          <w:ilvl w:val="0"/>
          <w:numId w:val="1"/>
        </w:numPr>
      </w:pPr>
      <w:r>
        <w:t>contribute to records and reports required for supporting individuals to manage continence</w:t>
      </w:r>
    </w:p>
    <w:p>
      <w:pPr>
        <w:numPr>
          <w:ilvl w:val="0"/>
          <w:numId w:val="1"/>
        </w:numPr>
      </w:pPr>
      <w:r>
        <w:t>reflect on how you carried out your role and responsibilities to support individuals to manage continence,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supporting individual’s toilet routine and continence</w:t>
      </w:r>
    </w:p>
    <w:p>
      <w:pPr>
        <w:numPr>
          <w:ilvl w:val="0"/>
          <w:numId w:val="2"/>
        </w:numPr>
      </w:pPr>
      <w:r>
        <w:t>the effects of medical conditions and medication on bladder and bowel health, toilet routines and continence </w:t>
      </w:r>
    </w:p>
    <w:p>
      <w:pPr>
        <w:numPr>
          <w:ilvl w:val="0"/>
          <w:numId w:val="2"/>
        </w:numPr>
      </w:pPr>
      <w:r>
        <w:t>the effects of diet and mobility on bladder and bowel health, toilet routines and continence </w:t>
      </w:r>
    </w:p>
    <w:p>
      <w:pPr>
        <w:numPr>
          <w:ilvl w:val="0"/>
          <w:numId w:val="2"/>
        </w:numPr>
      </w:pPr>
      <w:r>
        <w:t>how the time of day can affect bladder and bowel functions and the impact on toilet routines and continence</w:t>
      </w:r>
    </w:p>
    <w:p>
      <w:pPr>
        <w:numPr>
          <w:ilvl w:val="0"/>
          <w:numId w:val="2"/>
        </w:numPr>
      </w:pPr>
      <w:r>
        <w:t>the signs and symptoms of a urinary tract infection and how it can be treated</w:t>
      </w:r>
    </w:p>
    <w:p>
      <w:pPr>
        <w:numPr>
          <w:ilvl w:val="0"/>
          <w:numId w:val="2"/>
        </w:numPr>
      </w:pPr>
      <w:r>
        <w:t>the signs and symptoms of constipation and how it can be treated</w:t>
      </w:r>
    </w:p>
    <w:p>
      <w:pPr>
        <w:numPr>
          <w:ilvl w:val="0"/>
          <w:numId w:val="2"/>
        </w:numPr>
      </w:pPr>
      <w:r>
        <w:t>ways to monitor, measure, record and report on bladder and bowel health and function, and why this is important</w:t>
      </w:r>
    </w:p>
    <w:p>
      <w:pPr>
        <w:numPr>
          <w:ilvl w:val="0"/>
          <w:numId w:val="2"/>
        </w:numPr>
      </w:pPr>
      <w:r>
        <w:t>the importance of providing privacy and not rushing individuals when using toilet facilities</w:t>
      </w:r>
    </w:p>
    <w:p>
      <w:pPr>
        <w:numPr>
          <w:ilvl w:val="0"/>
          <w:numId w:val="2"/>
        </w:numPr>
      </w:pPr>
      <w:r>
        <w:t>the importance of dignity, kindness and compassion when supporting individuals to manage continence </w:t>
      </w:r>
    </w:p>
    <w:p>
      <w:pPr>
        <w:numPr>
          <w:ilvl w:val="0"/>
          <w:numId w:val="2"/>
        </w:numPr>
      </w:pPr>
      <w:r>
        <w:t>how to support emotional regulation during promotion and management of continence</w:t>
      </w:r>
    </w:p>
    <w:p>
      <w:pPr>
        <w:numPr>
          <w:ilvl w:val="0"/>
          <w:numId w:val="2"/>
        </w:numPr>
      </w:pPr>
      <w:r>
        <w:t>different toilet facility options available to individuals and types of equipment used to adapt toilet facilities </w:t>
      </w:r>
    </w:p>
    <w:p>
      <w:pPr>
        <w:numPr>
          <w:ilvl w:val="0"/>
          <w:numId w:val="2"/>
        </w:numPr>
      </w:pPr>
      <w:r>
        <w:t>the range and use of continence aids and importance of sustainable practices </w:t>
      </w:r>
    </w:p>
    <w:p>
      <w:pPr>
        <w:numPr>
          <w:ilvl w:val="0"/>
          <w:numId w:val="2"/>
        </w:numPr>
      </w:pPr>
      <w:r>
        <w:t>types of digital tools and devices that can support individuals to manage continence</w:t>
      </w:r>
    </w:p>
    <w:p>
      <w:pPr>
        <w:numPr>
          <w:ilvl w:val="0"/>
          <w:numId w:val="2"/>
        </w:numPr>
      </w:pPr>
      <w:r>
        <w:t>the different level of support individuals require to manage toilet routines and continence</w:t>
      </w:r>
    </w:p>
    <w:p>
      <w:pPr>
        <w:numPr>
          <w:ilvl w:val="0"/>
          <w:numId w:val="2"/>
        </w:numPr>
      </w:pPr>
      <w:r>
        <w:t>the influence of neurodivergence and additional needs on toilet routines and how continence is managed </w:t>
      </w:r>
    </w:p>
    <w:p>
      <w:pPr>
        <w:numPr>
          <w:ilvl w:val="0"/>
          <w:numId w:val="2"/>
        </w:numPr>
      </w:pPr>
      <w:r>
        <w:t>the influence of culture and background on toilet routines and how continence is managed </w:t>
      </w:r>
    </w:p>
    <w:p>
      <w:pPr>
        <w:numPr>
          <w:ilvl w:val="0"/>
          <w:numId w:val="2"/>
        </w:numPr>
      </w:pPr>
      <w:r>
        <w:t>the range of personal hygiene options available to support individuals after using toilet facilities</w:t>
      </w:r>
    </w:p>
    <w:p>
      <w:pPr>
        <w:numPr>
          <w:ilvl w:val="0"/>
          <w:numId w:val="2"/>
        </w:numPr>
      </w:pPr>
      <w:r>
        <w:t>the impact of clothing choice for ease of using toilet facilities and continence aids </w:t>
      </w:r>
    </w:p>
    <w:p>
      <w:pPr>
        <w:numPr>
          <w:ilvl w:val="0"/>
          <w:numId w:val="2"/>
        </w:numPr>
      </w:pPr>
      <w:r>
        <w:t>how changes to individual preferences, conditions and circumstances can impact promotion and management of continence</w:t>
      </w:r>
    </w:p>
    <w:p>
      <w:pPr>
        <w:numPr>
          <w:ilvl w:val="0"/>
          <w:numId w:val="2"/>
        </w:numPr>
      </w:pPr>
      <w:r>
        <w:t>how to apply trauma informed principles to support individuals to manage continence </w:t>
      </w:r>
    </w:p>
    <w:p>
      <w:pPr>
        <w:numPr>
          <w:ilvl w:val="0"/>
          <w:numId w:val="2"/>
        </w:numPr>
      </w:pPr>
      <w:r>
        <w:t>how to safely handle and dispose of body waste, resources used for personal hygiene, and used continence aids </w:t>
      </w:r>
    </w:p>
    <w:p>
      <w:pPr>
        <w:numPr>
          <w:ilvl w:val="0"/>
          <w:numId w:val="2"/>
        </w:numPr>
      </w:pPr>
      <w:r>
        <w:t>how to carry out effective hand hygiene and the importance of using personal protective equipment  </w:t>
      </w:r>
    </w:p>
    <w:p>
      <w:pPr>
        <w:numPr>
          <w:ilvl w:val="0"/>
          <w:numId w:val="2"/>
        </w:numPr>
      </w:pPr>
      <w:r>
        <w:t>the importance of ensuring toilet facilities are left clean and ready for next use </w:t>
      </w:r>
    </w:p>
    <w:p>
      <w:pPr>
        <w:numPr>
          <w:ilvl w:val="0"/>
          <w:numId w:val="2"/>
        </w:numPr>
      </w:pPr>
      <w:r>
        <w:t>the relevant legal requirements, standards of practice, frameworks and guidance for supporting individuals to manage continence</w:t>
      </w:r>
    </w:p>
    <w:p>
      <w:pPr>
        <w:numPr>
          <w:ilvl w:val="0"/>
          <w:numId w:val="2"/>
        </w:numPr>
      </w:pPr>
      <w:r>
        <w:t>the workplace requirements on equality, diversity, inclusion, and rights when supporting individuals to manage continence </w:t>
      </w:r>
    </w:p>
    <w:p>
      <w:pPr>
        <w:numPr>
          <w:ilvl w:val="0"/>
          <w:numId w:val="2"/>
        </w:numPr>
      </w:pPr>
      <w:r>
        <w:t>how to work in partnership with others to support individuals to manage continence </w:t>
      </w:r>
    </w:p>
    <w:p>
      <w:pPr>
        <w:numPr>
          <w:ilvl w:val="0"/>
          <w:numId w:val="2"/>
        </w:numPr>
      </w:pPr>
      <w:r>
        <w:t>how to respond to issues and concerns that may occur with toilet routines and continence of individuals </w:t>
      </w:r>
    </w:p>
    <w:p>
      <w:pPr>
        <w:numPr>
          <w:ilvl w:val="0"/>
          <w:numId w:val="2"/>
        </w:numPr>
      </w:pPr>
      <w:r>
        <w:t>how your personal experiences and unconscious bias may impact when supporting individuals to manage continence, and how to address this</w:t>
      </w:r>
    </w:p>
    <w:p>
      <w:pPr>
        <w:numPr>
          <w:ilvl w:val="0"/>
          <w:numId w:val="2"/>
        </w:numPr>
      </w:pPr>
      <w:r>
        <w:t>the role of supervision, reflective practice and learning and development in supporting individuals to manage continence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Continence,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6E2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7E9E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10863262a54e40" /><Relationship Type="http://schemas.openxmlformats.org/officeDocument/2006/relationships/numbering" Target="/word/numbering.xml" Id="Rd023506f4e5d438a" /><Relationship Type="http://schemas.openxmlformats.org/officeDocument/2006/relationships/settings" Target="/word/settings.xml" Id="Rf105fb70916048e4" /><Relationship Type="http://schemas.openxmlformats.org/officeDocument/2006/relationships/image" Target="/word/media/97f1f2ce-5e50-4c61-8663-3000a6db1c38.png" Id="R85d4cc2b52314ed9" /></Relationships>
</file>