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2002aee6ec04fa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HSCCLD210</w:t>
            </w:r>
            <w:r>
              <w:rPr>
                <w:b/>
              </w:rPr>
              <w:br/>
            </w:r>
            <w:r>
              <w:rPr>
                <w:b/>
              </w:rPr>
              <w:t>Support individuals with their personal care needs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5f054c0edfe4a9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support individuals with their personal care needs. This includes supporting individuals to maintain their personal body, nail and dental hygiene and to manage their dressing and personal appearance.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to support individuals with their personal care needs  </w:t>
      </w:r>
    </w:p>
    <w:p>
      <w:pPr>
        <w:numPr>
          <w:ilvl w:val="0"/>
          <w:numId w:val="1"/>
        </w:numPr>
      </w:pPr>
      <w:r>
        <w:t>work in partnership with individuals and others to confirm what the individual can do independently and what support is required </w:t>
      </w:r>
    </w:p>
    <w:p>
      <w:pPr>
        <w:numPr>
          <w:ilvl w:val="0"/>
          <w:numId w:val="1"/>
        </w:numPr>
      </w:pPr>
      <w:r>
        <w:t>work in partnership to agree how personal care will be carried out in line with the needs, preferences and care or support plan of individuals</w:t>
      </w:r>
    </w:p>
    <w:p>
      <w:pPr>
        <w:numPr>
          <w:ilvl w:val="0"/>
          <w:numId w:val="1"/>
        </w:numPr>
      </w:pPr>
      <w:r>
        <w:t>ensure infection prevention control methods and personal protective equipment are used</w:t>
      </w:r>
    </w:p>
    <w:p>
      <w:pPr>
        <w:numPr>
          <w:ilvl w:val="0"/>
          <w:numId w:val="1"/>
        </w:numPr>
      </w:pPr>
      <w:r>
        <w:t>support individuals to gather all required resources for personal hygiene and dressing, and position them within reach </w:t>
      </w:r>
    </w:p>
    <w:p>
      <w:pPr>
        <w:numPr>
          <w:ilvl w:val="0"/>
          <w:numId w:val="1"/>
        </w:numPr>
      </w:pPr>
      <w:r>
        <w:t>support individuals to check the room and water temperatures meet their preferences </w:t>
      </w:r>
    </w:p>
    <w:p>
      <w:pPr>
        <w:numPr>
          <w:ilvl w:val="0"/>
          <w:numId w:val="1"/>
        </w:numPr>
      </w:pPr>
      <w:r>
        <w:t>encourage and support the independence of individuals with their body hygiene</w:t>
      </w:r>
    </w:p>
    <w:p>
      <w:pPr>
        <w:numPr>
          <w:ilvl w:val="0"/>
          <w:numId w:val="1"/>
        </w:numPr>
      </w:pPr>
      <w:r>
        <w:t>encourage and support the independence of individuals with their hand, feet and nail care</w:t>
      </w:r>
    </w:p>
    <w:p>
      <w:pPr>
        <w:numPr>
          <w:ilvl w:val="0"/>
          <w:numId w:val="1"/>
        </w:numPr>
      </w:pPr>
      <w:r>
        <w:t>encourage and support the independence of individuals with teeth and gum care </w:t>
      </w:r>
    </w:p>
    <w:p>
      <w:pPr>
        <w:numPr>
          <w:ilvl w:val="0"/>
          <w:numId w:val="1"/>
        </w:numPr>
      </w:pPr>
      <w:r>
        <w:t>encourage and support the independence of individuals with their dressing and appearance </w:t>
      </w:r>
    </w:p>
    <w:p>
      <w:pPr>
        <w:numPr>
          <w:ilvl w:val="0"/>
          <w:numId w:val="1"/>
        </w:numPr>
      </w:pPr>
      <w:r>
        <w:t>support individuals to check their personal hygiene and appearance meets their needs and preferences</w:t>
      </w:r>
    </w:p>
    <w:p>
      <w:pPr>
        <w:numPr>
          <w:ilvl w:val="0"/>
          <w:numId w:val="1"/>
        </w:numPr>
      </w:pPr>
      <w:r>
        <w:t>support individuals to clean, return, and store their personal items </w:t>
      </w:r>
    </w:p>
    <w:p>
      <w:pPr>
        <w:numPr>
          <w:ilvl w:val="0"/>
          <w:numId w:val="1"/>
        </w:numPr>
      </w:pPr>
      <w:r>
        <w:t>ensure the environment is left ready for next use </w:t>
      </w:r>
    </w:p>
    <w:p>
      <w:pPr>
        <w:numPr>
          <w:ilvl w:val="0"/>
          <w:numId w:val="1"/>
        </w:numPr>
      </w:pPr>
      <w:r>
        <w:t>contribute to records and reports required for supporting individuals with their personal care needs</w:t>
      </w:r>
    </w:p>
    <w:p>
      <w:pPr>
        <w:numPr>
          <w:ilvl w:val="0"/>
          <w:numId w:val="1"/>
        </w:numPr>
      </w:pPr>
      <w:r>
        <w:t>reflect on how you carried out your roles and responsibilities to support individuals with their personal care needs,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information about individuals and their personal care needs</w:t>
      </w:r>
    </w:p>
    <w:p>
      <w:pPr>
        <w:numPr>
          <w:ilvl w:val="0"/>
          <w:numId w:val="2"/>
        </w:numPr>
      </w:pPr>
      <w:r>
        <w:t>how to apply trauma informed principles to support individuals with their personal care needs </w:t>
      </w:r>
    </w:p>
    <w:p>
      <w:pPr>
        <w:numPr>
          <w:ilvl w:val="0"/>
          <w:numId w:val="2"/>
        </w:numPr>
      </w:pPr>
      <w:r>
        <w:t>how to encourage and support the independence of individuals with personal care and why this is important</w:t>
      </w:r>
    </w:p>
    <w:p>
      <w:pPr>
        <w:numPr>
          <w:ilvl w:val="0"/>
          <w:numId w:val="2"/>
        </w:numPr>
      </w:pPr>
      <w:r>
        <w:t>the importance of dignity, kindness and compassion when supporting individuals with their personal care </w:t>
      </w:r>
    </w:p>
    <w:p>
      <w:pPr>
        <w:numPr>
          <w:ilvl w:val="0"/>
          <w:numId w:val="2"/>
        </w:numPr>
      </w:pPr>
      <w:r>
        <w:t>how to support emotional regulation during personal care activities</w:t>
      </w:r>
    </w:p>
    <w:p>
      <w:pPr>
        <w:numPr>
          <w:ilvl w:val="0"/>
          <w:numId w:val="2"/>
        </w:numPr>
      </w:pPr>
      <w:r>
        <w:t>how changes to individual preferences, conditions and circumstances can impact on personal care needs</w:t>
      </w:r>
    </w:p>
    <w:p>
      <w:pPr>
        <w:numPr>
          <w:ilvl w:val="0"/>
          <w:numId w:val="2"/>
        </w:numPr>
      </w:pPr>
      <w:r>
        <w:t>the influence of neurodivergence and additional needs on the support required for personal care </w:t>
      </w:r>
    </w:p>
    <w:p>
      <w:pPr>
        <w:numPr>
          <w:ilvl w:val="0"/>
          <w:numId w:val="2"/>
        </w:numPr>
      </w:pPr>
      <w:r>
        <w:t>the influence of culture, background and spirituality on the personal care needs of individuals</w:t>
      </w:r>
    </w:p>
    <w:p>
      <w:pPr>
        <w:numPr>
          <w:ilvl w:val="0"/>
          <w:numId w:val="2"/>
        </w:numPr>
      </w:pPr>
      <w:r>
        <w:t>different types of toiletries, materials, and equipment used for personal care, and importance of sustainable practices</w:t>
      </w:r>
    </w:p>
    <w:p>
      <w:pPr>
        <w:numPr>
          <w:ilvl w:val="0"/>
          <w:numId w:val="2"/>
        </w:numPr>
      </w:pPr>
      <w:r>
        <w:t>types of digital tools and devices that can support individuals with their personal care needs</w:t>
      </w:r>
    </w:p>
    <w:p>
      <w:pPr>
        <w:numPr>
          <w:ilvl w:val="0"/>
          <w:numId w:val="2"/>
        </w:numPr>
      </w:pPr>
      <w:r>
        <w:t>how to support individuals to call for help if needed  </w:t>
      </w:r>
    </w:p>
    <w:p>
      <w:pPr>
        <w:numPr>
          <w:ilvl w:val="0"/>
          <w:numId w:val="2"/>
        </w:numPr>
      </w:pPr>
      <w:r>
        <w:t>the importance of checks on room and water temperatures </w:t>
      </w:r>
    </w:p>
    <w:p>
      <w:pPr>
        <w:numPr>
          <w:ilvl w:val="0"/>
          <w:numId w:val="2"/>
        </w:numPr>
      </w:pPr>
      <w:r>
        <w:t>why body hygiene is important and the impact on wellbeing and health</w:t>
      </w:r>
    </w:p>
    <w:p>
      <w:pPr>
        <w:numPr>
          <w:ilvl w:val="0"/>
          <w:numId w:val="2"/>
        </w:numPr>
      </w:pPr>
      <w:r>
        <w:t>how to support healthy skin and signs that indicate changes or deterioration  </w:t>
      </w:r>
    </w:p>
    <w:p>
      <w:pPr>
        <w:numPr>
          <w:ilvl w:val="0"/>
          <w:numId w:val="2"/>
        </w:numPr>
      </w:pPr>
      <w:r>
        <w:t>how to support individuals to look after their teeth and gums and signs that indicate changes or deterioration </w:t>
      </w:r>
    </w:p>
    <w:p>
      <w:pPr>
        <w:numPr>
          <w:ilvl w:val="0"/>
          <w:numId w:val="2"/>
        </w:numPr>
      </w:pPr>
      <w:r>
        <w:t>the impact of irregular dental care on the individual’s nutrition, communication, appearance, health, and quality of life</w:t>
      </w:r>
    </w:p>
    <w:p>
      <w:pPr>
        <w:numPr>
          <w:ilvl w:val="0"/>
          <w:numId w:val="2"/>
        </w:numPr>
      </w:pPr>
      <w:r>
        <w:t>how to support hand, feet and nail care and signs that indicate changes or deterioration</w:t>
      </w:r>
    </w:p>
    <w:p>
      <w:pPr>
        <w:numPr>
          <w:ilvl w:val="0"/>
          <w:numId w:val="2"/>
        </w:numPr>
      </w:pPr>
      <w:r>
        <w:t>how to support the preferences of individuals to manage unwanted facial or body hair</w:t>
      </w:r>
    </w:p>
    <w:p>
      <w:pPr>
        <w:numPr>
          <w:ilvl w:val="0"/>
          <w:numId w:val="2"/>
        </w:numPr>
      </w:pPr>
      <w:r>
        <w:t>how to support the preferences of individuals to wash, comb, dry and style hair </w:t>
      </w:r>
    </w:p>
    <w:p>
      <w:pPr>
        <w:numPr>
          <w:ilvl w:val="0"/>
          <w:numId w:val="2"/>
        </w:numPr>
      </w:pPr>
      <w:r>
        <w:t>the importance of individuals clothing and appearance on their identity</w:t>
      </w:r>
    </w:p>
    <w:p>
      <w:pPr>
        <w:numPr>
          <w:ilvl w:val="0"/>
          <w:numId w:val="2"/>
        </w:numPr>
      </w:pPr>
      <w:r>
        <w:t>different types of prosthetics and cosmetic aids individuals may use</w:t>
      </w:r>
    </w:p>
    <w:p>
      <w:pPr>
        <w:numPr>
          <w:ilvl w:val="0"/>
          <w:numId w:val="2"/>
        </w:numPr>
      </w:pPr>
      <w:r>
        <w:t>how to carry out effective hand hygiene and use personal protective equipment during personal care, and why this is important</w:t>
      </w:r>
    </w:p>
    <w:p>
      <w:pPr>
        <w:numPr>
          <w:ilvl w:val="0"/>
          <w:numId w:val="2"/>
        </w:numPr>
      </w:pPr>
      <w:r>
        <w:t>the importance of ensuring the environment is left clean and ready for next use</w:t>
      </w:r>
    </w:p>
    <w:p>
      <w:pPr>
        <w:numPr>
          <w:ilvl w:val="0"/>
          <w:numId w:val="2"/>
        </w:numPr>
      </w:pPr>
      <w:r>
        <w:t>the records and reports required for supporting individuals with their personal care needs </w:t>
      </w:r>
    </w:p>
    <w:p>
      <w:pPr>
        <w:numPr>
          <w:ilvl w:val="0"/>
          <w:numId w:val="2"/>
        </w:numPr>
      </w:pPr>
      <w:r>
        <w:t>the relevant legal requirements, standards of practice, frameworks and guidance for supporting individuals with their personal care needs</w:t>
      </w:r>
    </w:p>
    <w:p>
      <w:pPr>
        <w:numPr>
          <w:ilvl w:val="0"/>
          <w:numId w:val="2"/>
        </w:numPr>
      </w:pPr>
      <w:r>
        <w:t>the workplace requirements on equality, diversity, inclusion, and rights when supporting individuals with personal care  </w:t>
      </w:r>
    </w:p>
    <w:p>
      <w:pPr>
        <w:numPr>
          <w:ilvl w:val="0"/>
          <w:numId w:val="2"/>
        </w:numPr>
      </w:pPr>
      <w:r>
        <w:t>how to work in partnership with others to support individuals with their personal care needs </w:t>
      </w:r>
    </w:p>
    <w:p>
      <w:pPr>
        <w:numPr>
          <w:ilvl w:val="0"/>
          <w:numId w:val="2"/>
        </w:numPr>
      </w:pPr>
      <w:r>
        <w:t>how to respond to issues and concerns that may occur during personal care</w:t>
      </w:r>
    </w:p>
    <w:p>
      <w:pPr>
        <w:numPr>
          <w:ilvl w:val="0"/>
          <w:numId w:val="2"/>
        </w:numPr>
      </w:pPr>
      <w:r>
        <w:t>how your personal experiences and unconscious bias may impact when supporting individuals with their personal care needs, and how to address this</w:t>
      </w:r>
    </w:p>
    <w:p>
      <w:pPr>
        <w:numPr>
          <w:ilvl w:val="0"/>
          <w:numId w:val="2"/>
        </w:numPr>
      </w:pPr>
      <w:r>
        <w:t>the role of supervision, reflective practice and learning and development in supporting individuals with their personal care needs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HSCCLD210</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Personal care,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2C23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023AD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656b2d963734f6e" /><Relationship Type="http://schemas.openxmlformats.org/officeDocument/2006/relationships/numbering" Target="/word/numbering.xml" Id="Rb6778635f84c4669" /><Relationship Type="http://schemas.openxmlformats.org/officeDocument/2006/relationships/settings" Target="/word/settings.xml" Id="Rc02379a0c2b847c0" /><Relationship Type="http://schemas.openxmlformats.org/officeDocument/2006/relationships/image" Target="/word/media/f4acda69-cc98-49c1-878c-d6710a9e84d5.png" Id="R15f054c0edfe4a9c" /></Relationships>
</file>