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b50076e2f544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HSCCLD28</w:t>
            </w:r>
            <w:r>
              <w:rPr>
                <w:b/>
              </w:rPr>
              <w:br/>
            </w:r>
            <w:r>
              <w:rPr>
                <w:b/>
              </w:rPr>
              <w:t>Support equality, diversity, inclusion, and rights of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f2d41a87664f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outlines the requirements for supporting and protecting the rights of individuals. It includes supporting individuals to exercise their rights and respect the rights of others, fostering a rights-based culture that values equality, diversity, and inclusion. It also highlights the importance of actions that promote trust and confidence in upholding these rights.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support individuals to understand and express their rights, values, culture, spirituality and preferences  </w:t>
      </w:r>
    </w:p>
    <w:p>
      <w:pPr>
        <w:numPr>
          <w:ilvl w:val="0"/>
          <w:numId w:val="1"/>
        </w:numPr>
      </w:pPr>
      <w:r>
        <w:t>ensure individuals have access to communication or advocacy support they require </w:t>
      </w:r>
    </w:p>
    <w:p>
      <w:pPr>
        <w:numPr>
          <w:ilvl w:val="0"/>
          <w:numId w:val="1"/>
        </w:numPr>
      </w:pPr>
      <w:r>
        <w:t>support the rights of individuals to communicate using their preferred language and communication method </w:t>
      </w:r>
    </w:p>
    <w:p>
      <w:pPr>
        <w:numPr>
          <w:ilvl w:val="0"/>
          <w:numId w:val="1"/>
        </w:numPr>
      </w:pPr>
      <w:r>
        <w:t>listen and respond in ways that show you value and respect the rights, values, culture, spirituality and preferences of individuals</w:t>
      </w:r>
    </w:p>
    <w:p>
      <w:pPr>
        <w:numPr>
          <w:ilvl w:val="0"/>
          <w:numId w:val="1"/>
        </w:numPr>
      </w:pPr>
      <w:r>
        <w:t>support individuals to make informed choices and decisions about their lives, wellbeing and positive risk taking </w:t>
      </w:r>
    </w:p>
    <w:p>
      <w:pPr>
        <w:numPr>
          <w:ilvl w:val="0"/>
          <w:numId w:val="1"/>
        </w:numPr>
      </w:pPr>
      <w:r>
        <w:t>work in partnership with individuals and others to identify and access resources and support to meet their preferences and needs</w:t>
      </w:r>
    </w:p>
    <w:p>
      <w:pPr>
        <w:numPr>
          <w:ilvl w:val="0"/>
          <w:numId w:val="1"/>
        </w:numPr>
      </w:pPr>
      <w:r>
        <w:t>support the rights of individuals to access information held about themselves and make comments and complaints </w:t>
      </w:r>
    </w:p>
    <w:p>
      <w:pPr>
        <w:numPr>
          <w:ilvl w:val="0"/>
          <w:numId w:val="1"/>
        </w:numPr>
      </w:pPr>
      <w:r>
        <w:t>ensure that rights, values, culture, spirituality and preferences of individuals are at the centre of all actions and decisions </w:t>
      </w:r>
    </w:p>
    <w:p>
      <w:pPr>
        <w:numPr>
          <w:ilvl w:val="0"/>
          <w:numId w:val="1"/>
        </w:numPr>
      </w:pPr>
      <w:r>
        <w:t>support individuals to exercise their rights and to respect the rights of others </w:t>
      </w:r>
    </w:p>
    <w:p>
      <w:pPr>
        <w:numPr>
          <w:ilvl w:val="0"/>
          <w:numId w:val="1"/>
        </w:numPr>
      </w:pPr>
      <w:r>
        <w:t>work in partnership with individuals to support them to address challenges to equality, diversity and inclusion </w:t>
      </w:r>
    </w:p>
    <w:p>
      <w:pPr>
        <w:numPr>
          <w:ilvl w:val="0"/>
          <w:numId w:val="1"/>
        </w:numPr>
      </w:pPr>
      <w:r>
        <w:t>contribute to records and reports required for equality, diversity, inclusion and rights of individuals</w:t>
      </w:r>
    </w:p>
    <w:p>
      <w:pPr>
        <w:numPr>
          <w:ilvl w:val="0"/>
          <w:numId w:val="1"/>
        </w:numPr>
      </w:pPr>
      <w:r>
        <w:t>reflect on how you carried out your roles and responsibilities to promote the equality, diversity, inclusion and rights of individuals, with feedback from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what protected characteristics are</w:t>
      </w:r>
    </w:p>
    <w:p>
      <w:pPr>
        <w:numPr>
          <w:ilvl w:val="0"/>
          <w:numId w:val="2"/>
        </w:numPr>
      </w:pPr>
      <w:r>
        <w:t>the different types of discrimination and the impact on equality, diversity, inclusion and rights of individuals</w:t>
      </w:r>
    </w:p>
    <w:p>
      <w:pPr>
        <w:numPr>
          <w:ilvl w:val="0"/>
          <w:numId w:val="2"/>
        </w:numPr>
      </w:pPr>
      <w:r>
        <w:t>the possible effects of stigma, stereotyping, prejudice and labelling on individuals</w:t>
      </w:r>
    </w:p>
    <w:p>
      <w:pPr>
        <w:numPr>
          <w:ilvl w:val="0"/>
          <w:numId w:val="2"/>
        </w:numPr>
      </w:pPr>
      <w:r>
        <w:t>the importance of using communication styles and methods to support the equality, diversity, inclusion and rights of individuals</w:t>
      </w:r>
    </w:p>
    <w:p>
      <w:pPr>
        <w:numPr>
          <w:ilvl w:val="0"/>
          <w:numId w:val="2"/>
        </w:numPr>
      </w:pPr>
      <w:r>
        <w:t>how to support emotional regulation when expressing rights, values, culture, spirituality and preferences</w:t>
      </w:r>
    </w:p>
    <w:p>
      <w:pPr>
        <w:numPr>
          <w:ilvl w:val="0"/>
          <w:numId w:val="2"/>
        </w:numPr>
      </w:pPr>
      <w:r>
        <w:t>the importance of advocacy and interpreters to support equality, diversity, inclusion and rights, and how to access these</w:t>
      </w:r>
    </w:p>
    <w:p>
      <w:pPr>
        <w:numPr>
          <w:ilvl w:val="0"/>
          <w:numId w:val="2"/>
        </w:numPr>
      </w:pPr>
      <w:r>
        <w:t>types of digital tools and devices that can support equality, diversity, inclusion and rights of individuals</w:t>
      </w:r>
    </w:p>
    <w:p>
      <w:pPr>
        <w:numPr>
          <w:ilvl w:val="0"/>
          <w:numId w:val="2"/>
        </w:numPr>
      </w:pPr>
      <w:r>
        <w:t>the influence of neurodivergence and additional needs on the equality, diversity, inclusion and rights of individuals </w:t>
      </w:r>
    </w:p>
    <w:p>
      <w:pPr>
        <w:numPr>
          <w:ilvl w:val="0"/>
          <w:numId w:val="2"/>
        </w:numPr>
      </w:pPr>
      <w:r>
        <w:t>how to apply trauma informed principles to support the equality, diversity, inclusion and rights of individuals </w:t>
      </w:r>
    </w:p>
    <w:p>
      <w:pPr>
        <w:numPr>
          <w:ilvl w:val="0"/>
          <w:numId w:val="2"/>
        </w:numPr>
      </w:pPr>
      <w:r>
        <w:t>the importance of dignity, kindness and compassion in supporting the equality, diversity, inclusion and rights of individuals </w:t>
      </w:r>
    </w:p>
    <w:p>
      <w:pPr>
        <w:numPr>
          <w:ilvl w:val="0"/>
          <w:numId w:val="2"/>
        </w:numPr>
      </w:pPr>
      <w:r>
        <w:t>how to empower individuals to exercise their rights and respect the rights of others </w:t>
      </w:r>
    </w:p>
    <w:p>
      <w:pPr>
        <w:numPr>
          <w:ilvl w:val="0"/>
          <w:numId w:val="2"/>
        </w:numPr>
      </w:pPr>
      <w:r>
        <w:t>the influence of culture, background and spirituality on the equality, diversity, inclusion and rights of individuals</w:t>
      </w:r>
    </w:p>
    <w:p>
      <w:pPr>
        <w:numPr>
          <w:ilvl w:val="0"/>
          <w:numId w:val="2"/>
        </w:numPr>
      </w:pPr>
      <w:r>
        <w:t>the records and reports required to support equality, diversity, inclusion and rights of individuals</w:t>
      </w:r>
    </w:p>
    <w:p>
      <w:pPr>
        <w:numPr>
          <w:ilvl w:val="0"/>
          <w:numId w:val="2"/>
        </w:numPr>
      </w:pPr>
      <w:r>
        <w:t>the relevant legal requirements, standards of practice, frameworks, and guidance for supporting equality, diversity, inclusion and rights of individuals</w:t>
      </w:r>
    </w:p>
    <w:p>
      <w:pPr>
        <w:numPr>
          <w:ilvl w:val="0"/>
          <w:numId w:val="2"/>
        </w:numPr>
      </w:pPr>
      <w:r>
        <w:t>the workplace requirements on equality, diversity, inclusion and rights</w:t>
      </w:r>
    </w:p>
    <w:p>
      <w:pPr>
        <w:numPr>
          <w:ilvl w:val="0"/>
          <w:numId w:val="2"/>
        </w:numPr>
      </w:pPr>
      <w:r>
        <w:t>how to work in partnership with others to support equality, diversity, inclusion and rights of individuals</w:t>
      </w:r>
    </w:p>
    <w:p>
      <w:pPr>
        <w:numPr>
          <w:ilvl w:val="0"/>
          <w:numId w:val="2"/>
        </w:numPr>
      </w:pPr>
      <w:r>
        <w:t>how your personal experiences and unconscious bias may impact when supporting equality, diversity, inclusion and rights of individuals,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supporting equality, diversity, inclusion and rights of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HSCCLD28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Equality, diversity, inclusion and rights,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384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272C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5a3870765546a2" /><Relationship Type="http://schemas.openxmlformats.org/officeDocument/2006/relationships/numbering" Target="/word/numbering.xml" Id="Rf734bf460cc6495a" /><Relationship Type="http://schemas.openxmlformats.org/officeDocument/2006/relationships/settings" Target="/word/settings.xml" Id="Raa8403e69eb14aa4" /><Relationship Type="http://schemas.openxmlformats.org/officeDocument/2006/relationships/image" Target="/word/media/eaa46941-3a60-4889-895f-512463fa0240.png" Id="R77f2d41a87664f87" /></Relationships>
</file>