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d52029b3604e9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SEMMME224</w:t>
            </w:r>
            <w:r>
              <w:rPr>
                <w:b/>
              </w:rPr>
              <w:br/>
            </w:r>
            <w:r>
              <w:rPr>
                <w:b/>
              </w:rPr>
              <w:t>Operating CNC electro-discharge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95115ab01da4f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operate Computer Numerical Control (CNC) electro-discharge machines, such as spark erosion and wire erosion machines, in accordance with approved procedures. You will confirm with the machine setter that the machine is ready for the operations to be performed and that all the required components/materials and consumables are available. You will be expected to produce a range of components that cover a number of different features, such as flat, tapered and angled faces, internal and external profiles, parallel and tapered slots and steps, parallel and tapered holes which are linearly or radially pitched.</w:t>
      </w:r>
    </w:p>
    <w:p>
      <w:pPr/>
      <w:r>
        <w:rPr>
          <w:lang w:val="en-GB"/>
        </w:rPr>
        <w:t>You will be required to operate the CNC machine in line with safe working practices and approved procedures, to continuously monitor the machining operations and, where necessary, make minor adjustments or seek the help of the setter to make the required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machining activities undertaken, and to report any problems with the machining activities that you cannot personally resolve, or are outside your permitted authority, to the relevant people. You will be expected to work to instructions, with a minimum of supervision, taking personal responsibility for your actions and for the quality and accuracy of the work that you produce.</w:t>
      </w:r>
    </w:p>
    <w:p>
      <w:pPr/>
      <w:r>
        <w:rPr>
          <w:lang w:val="en-GB"/>
        </w:rPr>
        <w:t>Your underpinning knowledge will be sufficient to provide a sound basis for your work, and will enable you to adopt an informed approach to applying procedures for electro-discharge machining. You will have an understanding of the CNC electro-discharge process and its application, and will know about the equipment, materials and consumables in adequate depth to provide a sound background for carrying out the activities to the required specification.</w:t>
      </w:r>
    </w:p>
    <w:p>
      <w:pPr/>
      <w:r>
        <w:rPr>
          <w:lang w:val="en-GB"/>
        </w:rPr>
        <w:t>You will understand the safety precautions required when working with the machine, its associated tools and equipment. You will be required to demonstrate safe working practices throughout, and will understand the responsibility you owe to yourself and others in the workplace.</w:t>
      </w:r>
    </w:p>
    <w:p>
      <w:pPr/>
      <w:r>
        <w:rPr>
          <w:lang w:val="en-GB"/>
        </w:rPr>
        <w:t>Setting up of the machine, its programming, tooling and associated workholding devices, is the subject of another standard and is the responsibility of the machine-tool setter.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confirm that the CNC electro-discharge machine is set up and ready for operation </w:t>
      </w:r>
    </w:p>
    <w:p>
      <w:pPr/>
      <w:r>
        <w:rPr>
          <w:lang w:val="en-GB"/>
        </w:rPr>
        <w:br/>
      </w:r>
    </w:p>
    <w:p>
      <w:pPr/>
      <w:r>
        <w:rPr>
          <w:lang w:val="en-GB"/>
        </w:rPr>
        <w:t xml:space="preserve"> P3    operate the machine controls in accordance with safe working practices and operational procedures </w:t>
      </w:r>
    </w:p>
    <w:p>
      <w:pPr/>
      <w:r>
        <w:rPr>
          <w:lang w:val="en-GB"/>
        </w:rPr>
        <w:br/>
      </w:r>
    </w:p>
    <w:p>
      <w:pPr/>
      <w:r>
        <w:rPr>
          <w:lang w:val="en-GB"/>
        </w:rPr>
        <w:t xml:space="preserve"> P4    deal with problems within your control and report those that cannot be solved </w:t>
      </w:r>
    </w:p>
    <w:p>
      <w:pPr/>
      <w:r>
        <w:rPr>
          <w:lang w:val="en-GB"/>
        </w:rPr>
        <w:br/>
      </w:r>
    </w:p>
    <w:p>
      <w:pPr/>
      <w:r>
        <w:rPr>
          <w:lang w:val="en-GB"/>
        </w:rPr>
        <w:t xml:space="preserve"> P5    operate the CNC electro-discharge machine to produce machined components </w:t>
      </w:r>
    </w:p>
    <w:p>
      <w:pPr/>
      <w:r>
        <w:rPr>
          <w:lang w:val="en-GB"/>
        </w:rPr>
        <w:br/>
      </w:r>
    </w:p>
    <w:p>
      <w:pPr/>
      <w:r>
        <w:rPr>
          <w:lang w:val="en-GB"/>
        </w:rPr>
        <w:t xml:space="preserve"> P6    monitor the computer process and ensure that the production output is to the required specification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shut down the equipment to a safe condition on conclusion of the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safety mechanisms on the CNC electro-discharge machine, and the procedure for checking that they function correctly </w:t>
      </w:r>
    </w:p>
    <w:p>
      <w:pPr/>
      <w:r>
        <w:rPr>
          <w:lang w:val="en-GB"/>
        </w:rPr>
        <w:br/>
      </w:r>
    </w:p>
    <w:p>
      <w:pPr/>
      <w:r>
        <w:rPr>
          <w:lang w:val="en-GB"/>
        </w:rPr>
        <w:t xml:space="preserve"> K3    how to stop the CNC electro-discharge machine in both normal and emergency situations, and the procedure for restarting after an emergency </w:t>
      </w:r>
    </w:p>
    <w:p>
      <w:pPr/>
      <w:r>
        <w:rPr>
          <w:lang w:val="en-GB"/>
        </w:rPr>
        <w:br/>
      </w:r>
    </w:p>
    <w:p>
      <w:pPr/>
      <w:r>
        <w:rPr>
          <w:lang w:val="en-GB"/>
        </w:rPr>
        <w:t xml:space="preserve"> K4    the importance of wearing the appropriate personal protective equipment (PPE), and of keeping the work area clean and tidy  </w:t>
      </w:r>
    </w:p>
    <w:p>
      <w:pPr/>
      <w:r>
        <w:rPr>
          <w:lang w:val="en-GB"/>
        </w:rPr>
        <w:br/>
      </w:r>
    </w:p>
    <w:p>
      <w:pPr/>
      <w:r>
        <w:rPr>
          <w:lang w:val="en-GB"/>
        </w:rPr>
        <w:t xml:space="preserve"> K5    the main features of the CNC electro-discharge machines, and the accessories that can be used </w:t>
      </w:r>
    </w:p>
    <w:p>
      <w:pPr/>
      <w:r>
        <w:rPr>
          <w:lang w:val="en-GB"/>
        </w:rPr>
        <w:br/>
      </w:r>
    </w:p>
    <w:p>
      <w:pPr/>
      <w:r>
        <w:rPr>
          <w:lang w:val="en-GB"/>
        </w:rPr>
        <w:t xml:space="preserve"> K6    the various CNC electro-discharge operations that can be performed, and the methods and equipment used </w:t>
      </w:r>
    </w:p>
    <w:p>
      <w:pPr/>
      <w:r>
        <w:rPr>
          <w:lang w:val="en-GB"/>
        </w:rPr>
        <w:br/>
      </w:r>
    </w:p>
    <w:p>
      <w:pPr/>
      <w:r>
        <w:rPr>
          <w:lang w:val="en-GB"/>
        </w:rPr>
        <w:t xml:space="preserve"> K7    the operation of the various hand and automatic modes of machine control </w:t>
      </w:r>
    </w:p>
    <w:p>
      <w:pPr/>
      <w:r>
        <w:rPr>
          <w:lang w:val="en-GB"/>
        </w:rPr>
        <w:br/>
      </w:r>
    </w:p>
    <w:p>
      <w:pPr/>
      <w:r>
        <w:rPr>
          <w:lang w:val="en-GB"/>
        </w:rPr>
        <w:t xml:space="preserve"> K8    how to use the visual display and understand the various messages displayed </w:t>
      </w:r>
    </w:p>
    <w:p>
      <w:pPr/>
      <w:r>
        <w:rPr>
          <w:lang w:val="en-GB"/>
        </w:rPr>
        <w:br/>
      </w:r>
    </w:p>
    <w:p>
      <w:pPr/>
      <w:r>
        <w:rPr>
          <w:lang w:val="en-GB"/>
        </w:rPr>
        <w:t xml:space="preserve"> K9    the function of error messages, and what to do when an error message is displayed </w:t>
      </w:r>
    </w:p>
    <w:p>
      <w:pPr/>
      <w:r>
        <w:rPr>
          <w:lang w:val="en-GB"/>
        </w:rPr>
        <w:br/>
      </w:r>
    </w:p>
    <w:p>
      <w:pPr/>
      <w:r>
        <w:rPr>
          <w:lang w:val="en-GB"/>
        </w:rPr>
        <w:t xml:space="preserve"> K10    how to find the correct restart point in the program when the machine has been stopped before completion of the program </w:t>
      </w:r>
    </w:p>
    <w:p>
      <w:pPr/>
      <w:r>
        <w:rPr>
          <w:lang w:val="en-GB"/>
        </w:rPr>
        <w:br/>
      </w:r>
    </w:p>
    <w:p>
      <w:pPr/>
      <w:r>
        <w:rPr>
          <w:lang w:val="en-GB"/>
        </w:rPr>
        <w:t xml:space="preserve"> K11    where to obtain the component drawings, specifications and/or job instructions required for the components to be machined </w:t>
      </w:r>
    </w:p>
    <w:p>
      <w:pPr/>
      <w:r>
        <w:rPr>
          <w:lang w:val="en-GB"/>
        </w:rPr>
        <w:br/>
      </w:r>
    </w:p>
    <w:p>
      <w:pPr/>
      <w:r>
        <w:rPr>
          <w:lang w:val="en-GB"/>
        </w:rPr>
        <w:t xml:space="preserve"> K12    how to extract and use information from engineering drawings or data and related specifications in relation to work undertaken </w:t>
      </w:r>
    </w:p>
    <w:p>
      <w:pPr/>
      <w:r>
        <w:rPr>
          <w:lang w:val="en-GB"/>
        </w:rPr>
        <w:br/>
      </w:r>
    </w:p>
    <w:p>
      <w:pPr/>
      <w:r>
        <w:rPr>
          <w:lang w:val="en-GB"/>
        </w:rPr>
        <w:t xml:space="preserve"> K13    how to use imperial and metric systems of measurement </w:t>
      </w:r>
    </w:p>
    <w:p>
      <w:pPr/>
      <w:r>
        <w:rPr>
          <w:lang w:val="en-GB"/>
        </w:rPr>
        <w:br/>
      </w:r>
    </w:p>
    <w:p>
      <w:pPr/>
      <w:r>
        <w:rPr>
          <w:lang w:val="en-GB"/>
        </w:rPr>
        <w:t xml:space="preserve"> K14    the application of dielectric and ionised fluids with regard to a range of different materials </w:t>
      </w:r>
    </w:p>
    <w:p>
      <w:pPr/>
      <w:r>
        <w:rPr>
          <w:lang w:val="en-GB"/>
        </w:rPr>
        <w:br/>
      </w:r>
    </w:p>
    <w:p>
      <w:pPr/>
      <w:r>
        <w:rPr>
          <w:lang w:val="en-GB"/>
        </w:rPr>
        <w:t xml:space="preserve"> K15    the effects of clamping the work piece in a chuck/work holding device, and how this can cause distortion in the finished components </w:t>
      </w:r>
    </w:p>
    <w:p>
      <w:pPr/>
      <w:r>
        <w:rPr>
          <w:lang w:val="en-GB"/>
        </w:rPr>
        <w:br/>
      </w:r>
    </w:p>
    <w:p>
      <w:pPr/>
      <w:r>
        <w:rPr>
          <w:lang w:val="en-GB"/>
        </w:rPr>
        <w:t xml:space="preserve"> K16    how to recognise CNC electro-discharge machining faults, and when actions need to be taken </w:t>
      </w:r>
    </w:p>
    <w:p>
      <w:pPr/>
      <w:r>
        <w:rPr>
          <w:lang w:val="en-GB"/>
        </w:rPr>
        <w:br/>
      </w:r>
    </w:p>
    <w:p>
      <w:pPr/>
      <w:r>
        <w:rPr>
          <w:lang w:val="en-GB"/>
        </w:rPr>
        <w:t xml:space="preserve"> K17    the quality control procedures used, inspection checks to be carried out, and the equipment that will need to be used </w:t>
      </w:r>
    </w:p>
    <w:p>
      <w:pPr/>
      <w:r>
        <w:rPr>
          <w:lang w:val="en-GB"/>
        </w:rPr>
        <w:br/>
      </w:r>
    </w:p>
    <w:p>
      <w:pPr/>
      <w:r>
        <w:rPr>
          <w:lang w:val="en-GB"/>
        </w:rPr>
        <w:t xml:space="preserve"> K18    the issues that can occur with the CNC electro-discharge machining activities, and how these can be overcome </w:t>
      </w:r>
    </w:p>
    <w:p>
      <w:pPr/>
      <w:r>
        <w:rPr>
          <w:lang w:val="en-GB"/>
        </w:rPr>
        <w:br/>
      </w:r>
    </w:p>
    <w:p>
      <w:pPr/>
      <w:r>
        <w:rPr>
          <w:lang w:val="en-GB"/>
        </w:rPr>
        <w:t xml:space="preserve"> K19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Confirm that the machine is ready for operation by checking all of the following: </w:t>
      </w:r>
    </w:p>
    <w:p>
      <w:pPr/>
      <w:r>
        <w:rPr>
          <w:lang w:val="en-GB"/>
        </w:rPr>
        <w:br/>
      </w:r>
    </w:p>
    <w:p>
      <w:pPr/>
      <w:r>
        <w:rPr>
          <w:lang w:val="en-GB"/>
        </w:rPr>
        <w:t xml:space="preserve"> 1.1    obtain and use the appropriate documentation (such as job instructions, drawings,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confirm with the machine setter that the machine is ready for production </w:t>
      </w:r>
    </w:p>
    <w:p>
      <w:pPr/>
      <w:r>
        <w:rPr>
          <w:lang w:val="en-GB"/>
        </w:rPr>
        <w:br/>
      </w:r>
    </w:p>
    <w:p>
      <w:pPr/>
      <w:r>
        <w:rPr>
          <w:lang w:val="en-GB"/>
        </w:rPr>
        <w:t xml:space="preserve"> 1.4    where appropriate, seek any necessary instruction/training on the operation of the machine </w:t>
      </w:r>
    </w:p>
    <w:p>
      <w:pPr/>
      <w:r>
        <w:rPr>
          <w:lang w:val="en-GB"/>
        </w:rPr>
        <w:br/>
      </w:r>
    </w:p>
    <w:p>
      <w:pPr/>
      <w:r>
        <w:rPr>
          <w:lang w:val="en-GB"/>
        </w:rPr>
        <w:t xml:space="preserve"> 1.5    ensure that machine guards are in place and are correctly adjusted </w:t>
      </w:r>
    </w:p>
    <w:p>
      <w:pPr/>
      <w:r>
        <w:rPr>
          <w:lang w:val="en-GB"/>
        </w:rPr>
        <w:br/>
      </w:r>
    </w:p>
    <w:p>
      <w:pPr/>
      <w:r>
        <w:rPr>
          <w:lang w:val="en-GB"/>
        </w:rPr>
        <w:t xml:space="preserve"> 1.6    hold components securely, without distortion </w:t>
      </w:r>
    </w:p>
    <w:p>
      <w:pPr/>
      <w:r>
        <w:rPr>
          <w:lang w:val="en-GB"/>
        </w:rPr>
        <w:br/>
      </w:r>
    </w:p>
    <w:p>
      <w:pPr/>
      <w:r>
        <w:rPr>
          <w:lang w:val="en-GB"/>
        </w:rPr>
        <w:t xml:space="preserve"> 1.7    ensure that the dielectric fluid is at an appropriate level </w:t>
      </w:r>
    </w:p>
    <w:p>
      <w:pPr/>
      <w:r>
        <w:rPr>
          <w:lang w:val="en-GB"/>
        </w:rPr>
        <w:br/>
      </w:r>
    </w:p>
    <w:p>
      <w:pPr/>
      <w:r>
        <w:rPr>
          <w:lang w:val="en-GB"/>
        </w:rPr>
        <w:t xml:space="preserve"> 1.8    check that the operating program is at the correct start point </w:t>
      </w:r>
    </w:p>
    <w:p>
      <w:pPr/>
      <w:r>
        <w:rPr>
          <w:lang w:val="en-GB"/>
        </w:rPr>
        <w:br/>
      </w:r>
    </w:p>
    <w:p>
      <w:pPr/>
      <w:r>
        <w:rPr>
          <w:lang w:val="en-GB"/>
        </w:rPr>
        <w:t xml:space="preserve"> 1.9    follow the defined operating procedures and apply safe working practices and procedures at all times </w:t>
      </w:r>
    </w:p>
    <w:p>
      <w:pPr/>
      <w:r>
        <w:rPr>
          <w:lang w:val="en-GB"/>
        </w:rPr>
        <w:br/>
      </w:r>
    </w:p>
    <w:p>
      <w:pPr/>
      <w:r>
        <w:rPr>
          <w:lang w:val="en-GB"/>
        </w:rPr>
        <w:t xml:space="preserve"> 1.10    ensure that machine settings are adjusted as and when required (either by yourself or the setter) to maintain the required accuracy </w:t>
      </w:r>
    </w:p>
    <w:p>
      <w:pPr/>
      <w:r>
        <w:rPr>
          <w:lang w:val="en-GB"/>
        </w:rPr>
        <w:br/>
      </w:r>
    </w:p>
    <w:p>
      <w:pPr/>
      <w:r>
        <w:rPr>
          <w:lang w:val="en-GB"/>
        </w:rPr>
        <w:t xml:space="preserve"> 1.11    ensure that the components produced meet the required specification for quality and accuracy </w:t>
      </w:r>
    </w:p>
    <w:p>
      <w:pPr/>
      <w:r>
        <w:rPr>
          <w:lang w:val="en-GB"/>
        </w:rPr>
        <w:br/>
      </w:r>
    </w:p>
    <w:p>
      <w:pPr/>
      <w:r>
        <w:rPr>
          <w:lang w:val="en-GB"/>
        </w:rPr>
        <w:t xml:space="preserve"> 1.12    leave the work area and machine in a safe and appropriate condition on completion of the activities</w:t>
      </w:r>
    </w:p>
    <w:p>
      <w:pPr/>
      <w:r>
        <w:rPr>
          <w:lang w:val="en-GB"/>
        </w:rPr>
        <w:t xml:space="preserve">2.    Operate one of the following CNC electro-discharge machines: </w:t>
      </w:r>
    </w:p>
    <w:p>
      <w:pPr/>
      <w:r>
        <w:rPr>
          <w:lang w:val="en-GB"/>
        </w:rPr>
        <w:br/>
      </w:r>
    </w:p>
    <w:p>
      <w:pPr/>
      <w:r>
        <w:rPr>
          <w:lang w:val="en-GB"/>
        </w:rPr>
        <w:t xml:space="preserve"> 2.1    CNC spark erosion machine </w:t>
      </w:r>
    </w:p>
    <w:p>
      <w:pPr/>
      <w:r>
        <w:rPr>
          <w:lang w:val="en-GB"/>
        </w:rPr>
        <w:br/>
      </w:r>
    </w:p>
    <w:p>
      <w:pPr/>
      <w:r>
        <w:rPr>
          <w:lang w:val="en-GB"/>
        </w:rPr>
        <w:t xml:space="preserve"> 2.2    CNC wire erosion machine </w:t>
      </w:r>
    </w:p>
    <w:p>
      <w:pPr/>
      <w:r>
        <w:rPr>
          <w:lang w:val="en-GB"/>
        </w:rPr>
        <w:br/>
      </w:r>
    </w:p>
    <w:p>
      <w:pPr/>
      <w:r>
        <w:rPr>
          <w:lang w:val="en-GB"/>
        </w:rPr>
        <w:t xml:space="preserve"> 2.3    CNC electro-discharge machining centre</w:t>
      </w:r>
    </w:p>
    <w:p>
      <w:pPr/>
      <w:r>
        <w:rPr>
          <w:lang w:val="en-GB"/>
        </w:rPr>
        <w:t xml:space="preserve">3.    Produce machined components which cover six of the following: </w:t>
      </w:r>
    </w:p>
    <w:p>
      <w:pPr/>
      <w:r>
        <w:rPr>
          <w:lang w:val="en-GB"/>
        </w:rPr>
        <w:br/>
      </w:r>
    </w:p>
    <w:p>
      <w:pPr/>
      <w:r>
        <w:rPr>
          <w:lang w:val="en-GB"/>
        </w:rPr>
        <w:t xml:space="preserve"> 3.1    flat faces     </w:t>
      </w:r>
    </w:p>
    <w:p>
      <w:pPr/>
      <w:r>
        <w:rPr>
          <w:lang w:val="en-GB"/>
        </w:rPr>
        <w:br/>
      </w:r>
    </w:p>
    <w:p>
      <w:pPr/>
      <w:r>
        <w:rPr>
          <w:lang w:val="en-GB"/>
        </w:rPr>
        <w:t xml:space="preserve"> 3.2    parallel faces  </w:t>
      </w:r>
    </w:p>
    <w:p>
      <w:pPr/>
      <w:r>
        <w:rPr>
          <w:lang w:val="en-GB"/>
        </w:rPr>
        <w:br/>
      </w:r>
    </w:p>
    <w:p>
      <w:pPr/>
      <w:r>
        <w:rPr>
          <w:lang w:val="en-GB"/>
        </w:rPr>
        <w:t xml:space="preserve"> 3.3    tapered faces  </w:t>
      </w:r>
    </w:p>
    <w:p>
      <w:pPr/>
      <w:r>
        <w:rPr>
          <w:lang w:val="en-GB"/>
        </w:rPr>
        <w:br/>
      </w:r>
    </w:p>
    <w:p>
      <w:pPr/>
      <w:r>
        <w:rPr>
          <w:lang w:val="en-GB"/>
        </w:rPr>
        <w:t xml:space="preserve"> 3.4    angular faces </w:t>
      </w:r>
    </w:p>
    <w:p>
      <w:pPr/>
      <w:r>
        <w:rPr>
          <w:lang w:val="en-GB"/>
        </w:rPr>
        <w:br/>
      </w:r>
    </w:p>
    <w:p>
      <w:pPr/>
      <w:r>
        <w:rPr>
          <w:lang w:val="en-GB"/>
        </w:rPr>
        <w:t xml:space="preserve"> 3.5    open-ended slots/recesses  </w:t>
      </w:r>
    </w:p>
    <w:p>
      <w:pPr/>
      <w:r>
        <w:rPr>
          <w:lang w:val="en-GB"/>
        </w:rPr>
        <w:br/>
      </w:r>
    </w:p>
    <w:p>
      <w:pPr/>
      <w:r>
        <w:rPr>
          <w:lang w:val="en-GB"/>
        </w:rPr>
        <w:t xml:space="preserve"> 3.6    faces square to each other  </w:t>
      </w:r>
    </w:p>
    <w:p>
      <w:pPr/>
      <w:r>
        <w:rPr>
          <w:lang w:val="en-GB"/>
        </w:rPr>
        <w:br/>
      </w:r>
    </w:p>
    <w:p>
      <w:pPr/>
      <w:r>
        <w:rPr>
          <w:lang w:val="en-GB"/>
        </w:rPr>
        <w:t xml:space="preserve"> 3.7    holes on pitched circles </w:t>
      </w:r>
    </w:p>
    <w:p>
      <w:pPr/>
      <w:r>
        <w:rPr>
          <w:lang w:val="en-GB"/>
        </w:rPr>
        <w:br/>
      </w:r>
    </w:p>
    <w:p>
      <w:pPr/>
      <w:r>
        <w:rPr>
          <w:lang w:val="en-GB"/>
        </w:rPr>
        <w:t xml:space="preserve"> 3.8    internal profiles               </w:t>
      </w:r>
    </w:p>
    <w:p>
      <w:pPr/>
      <w:r>
        <w:rPr>
          <w:lang w:val="en-GB"/>
        </w:rPr>
        <w:br/>
      </w:r>
    </w:p>
    <w:p>
      <w:pPr/>
      <w:r>
        <w:rPr>
          <w:lang w:val="en-GB"/>
        </w:rPr>
        <w:t xml:space="preserve"> 3.9    enclosed slots/recesses  </w:t>
      </w:r>
    </w:p>
    <w:p>
      <w:pPr/>
      <w:r>
        <w:rPr>
          <w:lang w:val="en-GB"/>
        </w:rPr>
        <w:br/>
      </w:r>
    </w:p>
    <w:p>
      <w:pPr/>
      <w:r>
        <w:rPr>
          <w:lang w:val="en-GB"/>
        </w:rPr>
        <w:t xml:space="preserve"> 3.10    linear holes (rows, angles) </w:t>
      </w:r>
    </w:p>
    <w:p>
      <w:pPr/>
      <w:r>
        <w:rPr>
          <w:lang w:val="en-GB"/>
        </w:rPr>
        <w:br/>
      </w:r>
    </w:p>
    <w:p>
      <w:pPr/>
      <w:r>
        <w:rPr>
          <w:lang w:val="en-GB"/>
        </w:rPr>
        <w:t xml:space="preserve"> 3.11    external profiles              </w:t>
      </w:r>
    </w:p>
    <w:p>
      <w:pPr/>
      <w:r>
        <w:rPr>
          <w:lang w:val="en-GB"/>
        </w:rPr>
        <w:br/>
      </w:r>
    </w:p>
    <w:p>
      <w:pPr/>
      <w:r>
        <w:rPr>
          <w:lang w:val="en-GB"/>
        </w:rPr>
        <w:t xml:space="preserve"> 3.12    tapered holes    </w:t>
      </w:r>
    </w:p>
    <w:p>
      <w:pPr/>
      <w:r>
        <w:rPr>
          <w:lang w:val="en-GB"/>
        </w:rPr>
        <w:br/>
      </w:r>
    </w:p>
    <w:p>
      <w:pPr/>
      <w:r>
        <w:rPr>
          <w:lang w:val="en-GB"/>
        </w:rPr>
        <w:t xml:space="preserve"> 3.13    special profiles (such as concave, convex) </w:t>
      </w:r>
    </w:p>
    <w:p>
      <w:pPr/>
      <w:r>
        <w:rPr>
          <w:lang w:val="en-GB"/>
        </w:rPr>
        <w:br/>
      </w:r>
    </w:p>
    <w:p>
      <w:pPr/>
      <w:r>
        <w:rPr>
          <w:lang w:val="en-GB"/>
        </w:rPr>
        <w:t xml:space="preserve"> 3.14    parallel and tapered steps/slots/shoulders </w:t>
      </w:r>
    </w:p>
    <w:p>
      <w:pPr/>
      <w:r>
        <w:rPr>
          <w:lang w:val="en-GB"/>
        </w:rPr>
        <w:br/>
      </w:r>
    </w:p>
    <w:p>
      <w:pPr/>
      <w:r>
        <w:rPr>
          <w:lang w:val="en-GB"/>
        </w:rPr>
        <w:t xml:space="preserve"> 3.15    circular/curved profiles (internal and external) </w:t>
      </w:r>
    </w:p>
    <w:p>
      <w:pPr/>
      <w:r>
        <w:rPr>
          <w:lang w:val="en-GB"/>
        </w:rPr>
        <w:br/>
      </w:r>
    </w:p>
    <w:p>
      <w:pPr/>
      <w:r>
        <w:rPr>
          <w:lang w:val="en-GB"/>
        </w:rPr>
        <w:t xml:space="preserve"> 3.16    other special forms or features</w:t>
      </w:r>
    </w:p>
    <w:p>
      <w:pPr/>
      <w:r>
        <w:rPr>
          <w:lang w:val="en-GB"/>
        </w:rPr>
        <w:t xml:space="preserve">4.    Machine components made from one of the following types of material: </w:t>
      </w:r>
    </w:p>
    <w:p>
      <w:pPr/>
      <w:r>
        <w:rPr>
          <w:lang w:val="en-GB"/>
        </w:rPr>
        <w:br/>
      </w:r>
    </w:p>
    <w:p>
      <w:pPr/>
      <w:r>
        <w:rPr>
          <w:lang w:val="en-GB"/>
        </w:rPr>
        <w:t xml:space="preserve"> 4.1    ferrous  </w:t>
      </w:r>
    </w:p>
    <w:p>
      <w:pPr/>
      <w:r>
        <w:rPr>
          <w:lang w:val="en-GB"/>
        </w:rPr>
        <w:br/>
      </w:r>
    </w:p>
    <w:p>
      <w:pPr/>
      <w:r>
        <w:rPr>
          <w:lang w:val="en-GB"/>
        </w:rPr>
        <w:t xml:space="preserve"> 4.2    non-ferrous</w:t>
      </w:r>
    </w:p>
    <w:p>
      <w:pPr/>
      <w:r>
        <w:rPr>
          <w:lang w:val="en-GB"/>
        </w:rPr>
        <w:t xml:space="preserve">5.    Use appropriate gauges or instruments to carry out the necessary checks, during production, for accuracy of three of the following: </w:t>
      </w:r>
    </w:p>
    <w:p>
      <w:pPr/>
      <w:r>
        <w:rPr>
          <w:lang w:val="en-GB"/>
        </w:rPr>
        <w:br/>
      </w:r>
    </w:p>
    <w:p>
      <w:pPr/>
      <w:r>
        <w:rPr>
          <w:lang w:val="en-GB"/>
        </w:rPr>
        <w:t xml:space="preserve"> 5.1    dimensions             </w:t>
      </w:r>
    </w:p>
    <w:p>
      <w:pPr/>
      <w:r>
        <w:rPr>
          <w:lang w:val="en-GB"/>
        </w:rPr>
        <w:br/>
      </w:r>
    </w:p>
    <w:p>
      <w:pPr/>
      <w:r>
        <w:rPr>
          <w:lang w:val="en-GB"/>
        </w:rPr>
        <w:t xml:space="preserve"> 5.2    parallelism       </w:t>
      </w:r>
    </w:p>
    <w:p>
      <w:pPr/>
      <w:r>
        <w:rPr>
          <w:lang w:val="en-GB"/>
        </w:rPr>
        <w:br/>
      </w:r>
    </w:p>
    <w:p>
      <w:pPr/>
      <w:r>
        <w:rPr>
          <w:lang w:val="en-GB"/>
        </w:rPr>
        <w:t xml:space="preserve"> 5.3    squareness   </w:t>
      </w:r>
    </w:p>
    <w:p>
      <w:pPr/>
      <w:r>
        <w:rPr>
          <w:lang w:val="en-GB"/>
        </w:rPr>
        <w:br/>
      </w:r>
    </w:p>
    <w:p>
      <w:pPr/>
      <w:r>
        <w:rPr>
          <w:lang w:val="en-GB"/>
        </w:rPr>
        <w:t xml:space="preserve"> 5.4    profile </w:t>
      </w:r>
    </w:p>
    <w:p>
      <w:pPr/>
      <w:r>
        <w:rPr>
          <w:lang w:val="en-GB"/>
        </w:rPr>
        <w:br/>
      </w:r>
    </w:p>
    <w:p>
      <w:pPr/>
      <w:r>
        <w:rPr>
          <w:lang w:val="en-GB"/>
        </w:rPr>
        <w:t xml:space="preserve"> 5.5    position            </w:t>
      </w:r>
    </w:p>
    <w:p>
      <w:pPr/>
      <w:r>
        <w:rPr>
          <w:lang w:val="en-GB"/>
        </w:rPr>
        <w:br/>
      </w:r>
    </w:p>
    <w:p>
      <w:pPr/>
      <w:r>
        <w:rPr>
          <w:lang w:val="en-GB"/>
        </w:rPr>
        <w:t xml:space="preserve"> 5.6    angle/taper    </w:t>
      </w:r>
    </w:p>
    <w:p>
      <w:pPr/>
      <w:r>
        <w:rPr>
          <w:lang w:val="en-GB"/>
        </w:rPr>
        <w:br/>
      </w:r>
    </w:p>
    <w:p>
      <w:pPr/>
      <w:r>
        <w:rPr>
          <w:lang w:val="en-GB"/>
        </w:rPr>
        <w:t xml:space="preserve"> 5.7    surface texture</w:t>
      </w:r>
    </w:p>
    <w:p>
      <w:pPr/>
      <w:r>
        <w:rPr>
          <w:lang w:val="en-GB"/>
        </w:rPr>
        <w:t xml:space="preserve">6.    Produce components with dimensional accuracy, form and surface texture within all of the following quality and accuracy standards as is applicable to the operations performed: </w:t>
      </w:r>
    </w:p>
    <w:p>
      <w:pPr/>
      <w:r>
        <w:rPr>
          <w:lang w:val="en-GB"/>
        </w:rPr>
        <w:br/>
      </w:r>
    </w:p>
    <w:p>
      <w:pPr/>
      <w:r>
        <w:rPr>
          <w:lang w:val="en-GB"/>
        </w:rPr>
        <w:t xml:space="preserve"> 6.1    dimensional tolerance equivalent to relevant standard </w:t>
      </w:r>
    </w:p>
    <w:p>
      <w:pPr/>
      <w:r>
        <w:rPr>
          <w:lang w:val="en-GB"/>
        </w:rPr>
        <w:br/>
      </w:r>
    </w:p>
    <w:p>
      <w:pPr/>
      <w:r>
        <w:rPr>
          <w:lang w:val="en-GB"/>
        </w:rPr>
        <w:t xml:space="preserve"> 6.2    flatness and squareness within 0.001” per inch or 0.025mm per 25mm </w:t>
      </w:r>
    </w:p>
    <w:p>
      <w:pPr/>
      <w:r>
        <w:rPr>
          <w:lang w:val="en-GB"/>
        </w:rPr>
        <w:br/>
      </w:r>
    </w:p>
    <w:p>
      <w:pPr/>
      <w:r>
        <w:rPr>
          <w:lang w:val="en-GB"/>
        </w:rPr>
        <w:t xml:space="preserve"> 6.3    components to be free from false starts, and sharp edges </w:t>
      </w:r>
    </w:p>
    <w:p>
      <w:pPr/>
      <w:r>
        <w:rPr>
          <w:lang w:val="en-GB"/>
        </w:rPr>
        <w:br/>
      </w:r>
    </w:p>
    <w:p>
      <w:pPr/>
      <w:r>
        <w:rPr>
          <w:lang w:val="en-GB"/>
        </w:rPr>
        <w:t xml:space="preserve"> 6.4    angles within +/- 0.5 degree        </w:t>
      </w:r>
    </w:p>
    <w:p>
      <w:pPr/>
      <w:r>
        <w:rPr>
          <w:lang w:val="en-GB"/>
        </w:rPr>
        <w:br/>
      </w:r>
    </w:p>
    <w:p>
      <w:pPr/>
      <w:r>
        <w:rPr>
          <w:lang w:val="en-GB"/>
        </w:rPr>
        <w:t xml:space="preserve"> 6.5    machined holes within H8   </w:t>
      </w:r>
    </w:p>
    <w:p>
      <w:pPr/>
      <w:r>
        <w:rPr>
          <w:lang w:val="en-GB"/>
        </w:rPr>
        <w:br/>
      </w:r>
    </w:p>
    <w:p>
      <w:pPr/>
      <w:r>
        <w:rPr>
          <w:lang w:val="en-GB"/>
        </w:rPr>
        <w:t xml:space="preserve"> 6.6    surface finish 32 µin; 0.8 µm; 18VDI</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SEMMME2-24</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machining; operating; CNC; spark erosion; wire erosion; electro-discharge machine; centres; holes; profiles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8be1a42a534fb0" /><Relationship Type="http://schemas.openxmlformats.org/officeDocument/2006/relationships/numbering" Target="/word/numbering.xml" Id="R221cea9276df49ea" /><Relationship Type="http://schemas.openxmlformats.org/officeDocument/2006/relationships/settings" Target="/word/settings.xml" Id="R6585cf3be80548e0" /><Relationship Type="http://schemas.openxmlformats.org/officeDocument/2006/relationships/image" Target="/word/media/167b1c6a-0671-48d5-86ff-ca31c2b17c6d.png" Id="Ra95115ab01da4f5a" /></Relationships>
</file>