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988e6ab5f2f469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COSVR346</w:t>
            </w:r>
            <w:r>
              <w:rPr>
                <w:b/>
              </w:rPr>
              <w:br/>
            </w:r>
            <w:r>
              <w:rPr>
                <w:b/>
              </w:rPr>
              <w:t>Hang specialised wallcoverings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1a473e33e93444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handling and hanging specialised wallcoverings and includes providing protection to the work area</w:t>
      </w:r>
    </w:p>
    <w:p>
      <w:pPr/>
      <w:r>
        <w:rPr>
          <w:lang w:val="en-GB"/>
        </w:rPr>
        <w:t>This standard will also involve interpreting information, adopting safe, healthy and environmentally responsible work practices, selecting and using materials, tools and equipment, in accordance with organisational requirements which are equal to or exceed current statutory and legislative requirements</w:t>
      </w:r>
    </w:p>
    <w:p>
      <w:pPr/>
      <w:r>
        <w:rPr>
          <w:lang w:val="en-GB"/>
        </w:rPr>
        <w:t>This standard is for people working in the occupational area of Painting and Decorating and can be used by operatives, supervisors and managers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Interpretation of information</w:t>
      </w:r>
    </w:p>
    <w:p>
      <w:pPr/>
      <w:r>
        <w:rPr>
          <w:lang w:val="en-GB"/>
        </w:rPr>
        <w:t xml:space="preserve"> </w:t>
      </w:r>
    </w:p>
    <w:p>
      <w:pPr/>
      <w:r>
        <w:rPr>
          <w:lang w:val="en-GB"/>
        </w:rPr>
        <w:br/>
      </w:r>
    </w:p>
    <w:p>
      <w:pPr/>
      <w:r>
        <w:rPr>
          <w:lang w:val="en-GB"/>
        </w:rPr>
        <w:t xml:space="preserve"> P1   interpret the information relating to the work and resources to confirm its relevance for the following: </w:t>
      </w:r>
    </w:p>
    <w:p>
      <w:pPr/>
      <w:r>
        <w:rPr>
          <w:lang w:val="en-GB"/>
        </w:rPr>
        <w:br/>
      </w:r>
    </w:p>
    <w:p>
      <w:pPr/>
      <w:r>
        <w:rPr>
          <w:lang w:val="en-GB"/>
        </w:rPr>
        <w:t xml:space="preserve"> •    drawings </w:t>
      </w:r>
    </w:p>
    <w:p>
      <w:pPr/>
      <w:r>
        <w:rPr>
          <w:lang w:val="en-GB"/>
        </w:rPr>
        <w:br/>
      </w:r>
    </w:p>
    <w:p>
      <w:pPr/>
      <w:r>
        <w:rPr>
          <w:lang w:val="en-GB"/>
        </w:rPr>
        <w:t xml:space="preserve"> •    specifications </w:t>
      </w:r>
    </w:p>
    <w:p>
      <w:pPr/>
      <w:r>
        <w:rPr>
          <w:lang w:val="en-GB"/>
        </w:rPr>
        <w:br/>
      </w:r>
    </w:p>
    <w:p>
      <w:pPr/>
      <w:r>
        <w:rPr>
          <w:lang w:val="en-GB"/>
        </w:rPr>
        <w:t xml:space="preserve"> •    schedules </w:t>
      </w:r>
    </w:p>
    <w:p>
      <w:pPr/>
      <w:r>
        <w:rPr>
          <w:lang w:val="en-GB"/>
        </w:rPr>
        <w:br/>
      </w:r>
    </w:p>
    <w:p>
      <w:pPr/>
      <w:r>
        <w:rPr>
          <w:lang w:val="en-GB"/>
        </w:rPr>
        <w:t xml:space="preserve"> •    risk assessments </w:t>
      </w:r>
    </w:p>
    <w:p>
      <w:pPr/>
      <w:r>
        <w:rPr>
          <w:lang w:val="en-GB"/>
        </w:rPr>
        <w:br/>
      </w:r>
    </w:p>
    <w:p>
      <w:pPr/>
      <w:r>
        <w:rPr>
          <w:lang w:val="en-GB"/>
        </w:rPr>
        <w:t xml:space="preserve"> •    method statements </w:t>
      </w:r>
    </w:p>
    <w:p>
      <w:pPr/>
      <w:r>
        <w:rPr>
          <w:lang w:val="en-GB"/>
        </w:rPr>
        <w:br/>
      </w:r>
    </w:p>
    <w:p>
      <w:pPr/>
      <w:r>
        <w:rPr>
          <w:lang w:val="en-GB"/>
        </w:rPr>
        <w:t xml:space="preserve"> •    manufacturers’ information </w:t>
      </w:r>
    </w:p>
    <w:p>
      <w:pPr/>
      <w:r>
        <w:rPr>
          <w:lang w:val="en-GB"/>
        </w:rPr>
        <w:br/>
      </w:r>
    </w:p>
    <w:p>
      <w:pPr/>
      <w:r>
        <w:rPr>
          <w:lang w:val="en-GB"/>
        </w:rPr>
        <w:t xml:space="preserve"> •    technical data sheets </w:t>
      </w:r>
    </w:p>
    <w:p>
      <w:pPr/>
      <w:r>
        <w:rPr>
          <w:lang w:val="en-GB"/>
        </w:rPr>
        <w:br/>
      </w:r>
    </w:p>
    <w:p>
      <w:pPr/>
      <w:r>
        <w:rPr>
          <w:lang w:val="en-GB"/>
        </w:rPr>
        <w:t xml:space="preserve"> •    safety data sheets </w:t>
      </w:r>
    </w:p>
    <w:p>
      <w:pPr/>
      <w:r>
        <w:rPr>
          <w:lang w:val="en-GB"/>
        </w:rPr>
        <w:br/>
      </w:r>
    </w:p>
    <w:p>
      <w:pPr/>
      <w:r>
        <w:rPr>
          <w:lang w:val="en-GB"/>
        </w:rPr>
        <w:t xml:space="preserve"> •    current legislation and regulations governing buildings  </w:t>
      </w:r>
    </w:p>
    <w:p>
      <w:pPr/>
      <w:r>
        <w:rPr>
          <w:lang w:val="en-GB"/>
        </w:rPr>
        <w:t>Safe work practices</w:t>
      </w:r>
    </w:p>
    <w:p>
      <w:pPr/>
      <w:r>
        <w:rPr>
          <w:lang w:val="en-GB"/>
        </w:rPr>
        <w:t xml:space="preserve"> </w:t>
      </w:r>
    </w:p>
    <w:p>
      <w:pPr/>
      <w:r>
        <w:rPr>
          <w:lang w:val="en-GB"/>
        </w:rPr>
        <w:br/>
      </w:r>
    </w:p>
    <w:p>
      <w:pPr/>
      <w:r>
        <w:rPr>
          <w:lang w:val="en-GB"/>
        </w:rPr>
        <w:t xml:space="preserve"> P2   comply with the relevant legislation and official guidance to carry out the work and maintain safe and healthy work practices relating to the following: </w:t>
      </w:r>
    </w:p>
    <w:p>
      <w:pPr/>
      <w:r>
        <w:rPr>
          <w:lang w:val="en-GB"/>
        </w:rPr>
        <w:br/>
      </w:r>
    </w:p>
    <w:p>
      <w:pPr/>
      <w:r>
        <w:rPr>
          <w:lang w:val="en-GB"/>
        </w:rPr>
        <w:t xml:space="preserve"> •    methods of work </w:t>
      </w:r>
    </w:p>
    <w:p>
      <w:pPr/>
      <w:r>
        <w:rPr>
          <w:lang w:val="en-GB"/>
        </w:rPr>
        <w:br/>
      </w:r>
    </w:p>
    <w:p>
      <w:pPr/>
      <w:r>
        <w:rPr>
          <w:lang w:val="en-GB"/>
        </w:rPr>
        <w:t xml:space="preserve"> •    safe use of health and safety control equipment </w:t>
      </w:r>
    </w:p>
    <w:p>
      <w:pPr/>
      <w:r>
        <w:rPr>
          <w:lang w:val="en-GB"/>
        </w:rPr>
        <w:br/>
      </w:r>
    </w:p>
    <w:p>
      <w:pPr/>
      <w:r>
        <w:rPr>
          <w:lang w:val="en-GB"/>
        </w:rPr>
        <w:t xml:space="preserve"> •    safe use of access equipment </w:t>
      </w:r>
    </w:p>
    <w:p>
      <w:pPr/>
      <w:r>
        <w:rPr>
          <w:lang w:val="en-GB"/>
        </w:rPr>
        <w:br/>
      </w:r>
    </w:p>
    <w:p>
      <w:pPr/>
      <w:r>
        <w:rPr>
          <w:lang w:val="en-GB"/>
        </w:rPr>
        <w:t xml:space="preserve"> •    safe use, storage and handling of materials, tools and equipment </w:t>
      </w:r>
    </w:p>
    <w:p>
      <w:pPr/>
      <w:r>
        <w:rPr>
          <w:lang w:val="en-GB"/>
        </w:rPr>
        <w:br/>
      </w:r>
    </w:p>
    <w:p>
      <w:pPr/>
      <w:r>
        <w:rPr>
          <w:lang w:val="en-GB"/>
        </w:rPr>
        <w:t xml:space="preserve"> •    specific risks to health, including mental health </w:t>
      </w:r>
    </w:p>
    <w:p>
      <w:pPr/>
      <w:r>
        <w:rPr>
          <w:lang w:val="en-GB"/>
        </w:rPr>
        <w:br/>
      </w:r>
    </w:p>
    <w:p>
      <w:pPr/>
      <w:r>
        <w:rPr>
          <w:lang w:val="en-GB"/>
        </w:rPr>
        <w:t xml:space="preserve"> •    specific risks associated with asbestos containing materials </w:t>
      </w:r>
    </w:p>
    <w:p>
      <w:pPr/>
      <w:r>
        <w:rPr>
          <w:lang w:val="en-GB"/>
        </w:rPr>
        <w:br/>
      </w:r>
    </w:p>
    <w:p>
      <w:pPr/>
      <w:r>
        <w:rPr>
          <w:lang w:val="en-GB"/>
        </w:rPr>
        <w:t xml:space="preserve"> •    specific risks associated with surface coatings containing lead</w:t>
      </w:r>
    </w:p>
    <w:p>
      <w:pPr/>
      <w:r>
        <w:rPr>
          <w:lang w:val="en-GB"/>
        </w:rPr>
        <w:t>Selection of resources</w:t>
      </w:r>
    </w:p>
    <w:p>
      <w:pPr/>
      <w:r>
        <w:rPr>
          <w:lang w:val="en-GB"/>
        </w:rPr>
        <w:t xml:space="preserve"> </w:t>
      </w:r>
    </w:p>
    <w:p>
      <w:pPr/>
      <w:r>
        <w:rPr>
          <w:lang w:val="en-GB"/>
        </w:rPr>
        <w:br/>
      </w:r>
    </w:p>
    <w:p>
      <w:pPr/>
      <w:r>
        <w:rPr>
          <w:lang w:val="en-GB"/>
        </w:rPr>
        <w:t xml:space="preserve"> P3   calculate and select the required quantity and quality of resources for the methods of work for: </w:t>
      </w:r>
    </w:p>
    <w:p>
      <w:pPr/>
      <w:r>
        <w:rPr>
          <w:lang w:val="en-GB"/>
        </w:rPr>
        <w:br/>
      </w:r>
    </w:p>
    <w:p>
      <w:pPr/>
      <w:r>
        <w:rPr>
          <w:lang w:val="en-GB"/>
        </w:rPr>
        <w:t xml:space="preserve"> •    materials </w:t>
      </w:r>
    </w:p>
    <w:p>
      <w:pPr/>
      <w:r>
        <w:rPr>
          <w:lang w:val="en-GB"/>
        </w:rPr>
        <w:br/>
      </w:r>
    </w:p>
    <w:p>
      <w:pPr/>
      <w:r>
        <w:rPr>
          <w:lang w:val="en-GB"/>
        </w:rPr>
        <w:t xml:space="preserve"> •    tools and equipment</w:t>
      </w:r>
    </w:p>
    <w:p>
      <w:pPr/>
      <w:r>
        <w:rPr>
          <w:lang w:val="en-GB"/>
        </w:rPr>
        <w:t>Minimise the risk of damage</w:t>
      </w:r>
    </w:p>
    <w:p>
      <w:pPr/>
      <w:r>
        <w:rPr>
          <w:lang w:val="en-GB"/>
        </w:rPr>
        <w:t xml:space="preserve"> </w:t>
      </w:r>
    </w:p>
    <w:p>
      <w:pPr/>
      <w:r>
        <w:rPr>
          <w:lang w:val="en-GB"/>
        </w:rPr>
        <w:br/>
      </w:r>
    </w:p>
    <w:p>
      <w:pPr/>
      <w:r>
        <w:rPr>
          <w:lang w:val="en-GB"/>
        </w:rPr>
        <w:t xml:space="preserve"> P4    comply with organisational procedures to minimise the risk of damage to the work and surrounding area by: </w:t>
      </w:r>
    </w:p>
    <w:p>
      <w:pPr/>
      <w:r>
        <w:rPr>
          <w:lang w:val="en-GB"/>
        </w:rPr>
        <w:br/>
      </w:r>
    </w:p>
    <w:p>
      <w:pPr/>
      <w:r>
        <w:rPr>
          <w:lang w:val="en-GB"/>
        </w:rPr>
        <w:t xml:space="preserve"> •    protecting the work, surrounding areas and adjacent finishes or surfaces from damage </w:t>
      </w:r>
    </w:p>
    <w:p>
      <w:pPr/>
      <w:r>
        <w:rPr>
          <w:lang w:val="en-GB"/>
        </w:rPr>
        <w:br/>
      </w:r>
    </w:p>
    <w:p>
      <w:pPr/>
      <w:r>
        <w:rPr>
          <w:lang w:val="en-GB"/>
        </w:rPr>
        <w:t xml:space="preserve"> •    maintaining a clear and tidy work area </w:t>
      </w:r>
    </w:p>
    <w:p>
      <w:pPr/>
      <w:r>
        <w:rPr>
          <w:lang w:val="en-GB"/>
        </w:rPr>
        <w:br/>
      </w:r>
    </w:p>
    <w:p>
      <w:pPr/>
      <w:r>
        <w:rPr>
          <w:lang w:val="en-GB"/>
        </w:rPr>
        <w:t xml:space="preserve"> •    disposing of waste in accordance with current legislation</w:t>
      </w:r>
    </w:p>
    <w:p>
      <w:pPr/>
      <w:r>
        <w:rPr>
          <w:lang w:val="en-GB"/>
        </w:rPr>
        <w:t>Approach to the work</w:t>
      </w:r>
    </w:p>
    <w:p>
      <w:pPr/>
      <w:r>
        <w:rPr>
          <w:lang w:val="en-GB"/>
        </w:rPr>
        <w:t xml:space="preserve"> </w:t>
      </w:r>
    </w:p>
    <w:p>
      <w:pPr/>
      <w:r>
        <w:rPr>
          <w:lang w:val="en-GB"/>
        </w:rPr>
        <w:br/>
      </w:r>
    </w:p>
    <w:p>
      <w:pPr/>
      <w:r>
        <w:rPr>
          <w:lang w:val="en-GB"/>
        </w:rPr>
        <w:t xml:space="preserve"> P5   complete the work within the estimated, allocated time, in accordance with organisational procedures, the programme of work and to meet the needs of other occupations and client</w:t>
      </w:r>
    </w:p>
    <w:p>
      <w:pPr/>
      <w:r>
        <w:rPr>
          <w:lang w:val="en-GB"/>
        </w:rPr>
        <w:t>Meet the contract specification</w:t>
      </w:r>
    </w:p>
    <w:p>
      <w:pPr/>
      <w:r>
        <w:rPr>
          <w:lang w:val="en-GB"/>
        </w:rPr>
        <w:t xml:space="preserve"> </w:t>
      </w:r>
    </w:p>
    <w:p>
      <w:pPr/>
      <w:r>
        <w:rPr>
          <w:lang w:val="en-GB"/>
        </w:rPr>
        <w:br/>
      </w:r>
    </w:p>
    <w:p>
      <w:pPr/>
      <w:r>
        <w:rPr>
          <w:lang w:val="en-GB"/>
        </w:rPr>
        <w:t xml:space="preserve"> P6    comply with the contract information to handle and hang specialised wallcoverings to the required specification by: </w:t>
      </w:r>
    </w:p>
    <w:p>
      <w:pPr/>
      <w:r>
        <w:rPr>
          <w:lang w:val="en-GB"/>
        </w:rPr>
        <w:br/>
      </w:r>
    </w:p>
    <w:p>
      <w:pPr/>
      <w:r>
        <w:rPr>
          <w:lang w:val="en-GB"/>
        </w:rPr>
        <w:t xml:space="preserve"> •    demonstrating work skills to: </w:t>
      </w:r>
    </w:p>
    <w:p>
      <w:pPr/>
      <w:r>
        <w:rPr>
          <w:lang w:val="en-GB"/>
        </w:rPr>
        <w:br/>
      </w:r>
    </w:p>
    <w:p>
      <w:pPr/>
      <w:r>
        <w:rPr>
          <w:lang w:val="en-GB"/>
        </w:rPr>
        <w:t xml:space="preserve">           -    shade </w:t>
      </w:r>
    </w:p>
    <w:p>
      <w:pPr/>
      <w:r>
        <w:rPr>
          <w:lang w:val="en-GB"/>
        </w:rPr>
        <w:br/>
      </w:r>
    </w:p>
    <w:p>
      <w:pPr/>
      <w:r>
        <w:rPr>
          <w:lang w:val="en-GB"/>
        </w:rPr>
        <w:t xml:space="preserve">           -    measure  </w:t>
      </w:r>
    </w:p>
    <w:p>
      <w:pPr/>
      <w:r>
        <w:rPr>
          <w:lang w:val="en-GB"/>
        </w:rPr>
        <w:br/>
      </w:r>
    </w:p>
    <w:p>
      <w:pPr/>
      <w:r>
        <w:rPr>
          <w:lang w:val="en-GB"/>
        </w:rPr>
        <w:t xml:space="preserve">           -    match  </w:t>
      </w:r>
    </w:p>
    <w:p>
      <w:pPr/>
      <w:r>
        <w:rPr>
          <w:lang w:val="en-GB"/>
        </w:rPr>
        <w:br/>
      </w:r>
    </w:p>
    <w:p>
      <w:pPr/>
      <w:r>
        <w:rPr>
          <w:lang w:val="en-GB"/>
        </w:rPr>
        <w:t xml:space="preserve">           -    cut </w:t>
      </w:r>
    </w:p>
    <w:p>
      <w:pPr/>
      <w:r>
        <w:rPr>
          <w:lang w:val="en-GB"/>
        </w:rPr>
        <w:br/>
      </w:r>
    </w:p>
    <w:p>
      <w:pPr/>
      <w:r>
        <w:rPr>
          <w:lang w:val="en-GB"/>
        </w:rPr>
        <w:t xml:space="preserve">           -    mix and apply adhesive </w:t>
      </w:r>
    </w:p>
    <w:p>
      <w:pPr/>
      <w:r>
        <w:rPr>
          <w:lang w:val="en-GB"/>
        </w:rPr>
        <w:br/>
      </w:r>
    </w:p>
    <w:p>
      <w:pPr/>
      <w:r>
        <w:rPr>
          <w:lang w:val="en-GB"/>
        </w:rPr>
        <w:t xml:space="preserve">           -    fold </w:t>
      </w:r>
    </w:p>
    <w:p>
      <w:pPr/>
      <w:r>
        <w:rPr>
          <w:lang w:val="en-GB"/>
        </w:rPr>
        <w:br/>
      </w:r>
    </w:p>
    <w:p>
      <w:pPr/>
      <w:r>
        <w:rPr>
          <w:lang w:val="en-GB"/>
        </w:rPr>
        <w:t xml:space="preserve">           -    position </w:t>
      </w:r>
    </w:p>
    <w:p>
      <w:pPr/>
      <w:r>
        <w:rPr>
          <w:lang w:val="en-GB"/>
        </w:rPr>
        <w:br/>
      </w:r>
    </w:p>
    <w:p>
      <w:pPr/>
      <w:r>
        <w:rPr>
          <w:lang w:val="en-GB"/>
        </w:rPr>
        <w:t xml:space="preserve">           -    fix </w:t>
      </w:r>
    </w:p>
    <w:p>
      <w:pPr/>
      <w:r>
        <w:rPr>
          <w:lang w:val="en-GB"/>
        </w:rPr>
        <w:br/>
      </w:r>
    </w:p>
    <w:p>
      <w:pPr/>
      <w:r>
        <w:rPr>
          <w:lang w:val="en-GB"/>
        </w:rPr>
        <w:t xml:space="preserve">           -    trim </w:t>
      </w:r>
    </w:p>
    <w:p>
      <w:pPr/>
      <w:r>
        <w:rPr>
          <w:lang w:val="en-GB"/>
        </w:rPr>
        <w:br/>
      </w:r>
    </w:p>
    <w:p>
      <w:pPr/>
      <w:r>
        <w:rPr>
          <w:lang w:val="en-GB"/>
        </w:rPr>
        <w:t xml:space="preserve">           -    clean-off </w:t>
      </w:r>
    </w:p>
    <w:p>
      <w:pPr/>
      <w:r>
        <w:rPr>
          <w:lang w:val="en-GB"/>
        </w:rPr>
        <w:br/>
      </w:r>
    </w:p>
    <w:p>
      <w:pPr/>
      <w:r>
        <w:rPr>
          <w:lang w:val="en-GB"/>
        </w:rPr>
        <w:t xml:space="preserve"> •    using and maintaining hand tools and associated equipment</w:t>
      </w:r>
    </w:p>
    <w:p>
      <w:pPr/>
      <w:r>
        <w:rPr>
          <w:lang w:val="en-GB"/>
        </w:rPr>
        <w:t xml:space="preserve">•    hanging at least three different specialised wallcoverings to working instructions to surfaces with internal and external angles from the following:  </w:t>
      </w:r>
    </w:p>
    <w:p>
      <w:pPr/>
      <w:r>
        <w:rPr>
          <w:lang w:val="en-GB"/>
        </w:rPr>
        <w:br/>
      </w:r>
    </w:p>
    <w:p>
      <w:pPr/>
      <w:r>
        <w:rPr>
          <w:lang w:val="en-GB"/>
        </w:rPr>
        <w:t xml:space="preserve">            -    fabrics  </w:t>
      </w:r>
    </w:p>
    <w:p>
      <w:pPr/>
      <w:r>
        <w:rPr>
          <w:lang w:val="en-GB"/>
        </w:rPr>
        <w:br/>
      </w:r>
    </w:p>
    <w:p>
      <w:pPr/>
      <w:r>
        <w:rPr>
          <w:lang w:val="en-GB"/>
        </w:rPr>
        <w:t xml:space="preserve">            -    Lincrusta </w:t>
      </w:r>
    </w:p>
    <w:p>
      <w:pPr/>
      <w:r>
        <w:rPr>
          <w:lang w:val="en-GB"/>
        </w:rPr>
        <w:br/>
      </w:r>
    </w:p>
    <w:p>
      <w:pPr/>
      <w:r>
        <w:rPr>
          <w:lang w:val="en-GB"/>
        </w:rPr>
        <w:t xml:space="preserve">            -    hand-print </w:t>
      </w:r>
    </w:p>
    <w:p>
      <w:pPr/>
      <w:r>
        <w:rPr>
          <w:lang w:val="en-GB"/>
        </w:rPr>
        <w:br/>
      </w:r>
    </w:p>
    <w:p>
      <w:pPr/>
      <w:r>
        <w:rPr>
          <w:lang w:val="en-GB"/>
        </w:rPr>
        <w:t xml:space="preserve">            -    flock </w:t>
      </w:r>
    </w:p>
    <w:p>
      <w:pPr/>
      <w:r>
        <w:rPr>
          <w:lang w:val="en-GB"/>
        </w:rPr>
        <w:br/>
      </w:r>
    </w:p>
    <w:p>
      <w:pPr/>
      <w:r>
        <w:rPr>
          <w:lang w:val="en-GB"/>
        </w:rPr>
        <w:t xml:space="preserve">            -    murals including digital prints </w:t>
      </w:r>
    </w:p>
    <w:p>
      <w:pPr/>
      <w:r>
        <w:rPr>
          <w:lang w:val="en-GB"/>
        </w:rPr>
        <w:br/>
      </w:r>
    </w:p>
    <w:p>
      <w:pPr/>
      <w:r>
        <w:rPr>
          <w:lang w:val="en-GB"/>
        </w:rPr>
        <w:t xml:space="preserve">            -    hessian </w:t>
      </w:r>
    </w:p>
    <w:p>
      <w:pPr/>
      <w:r>
        <w:rPr>
          <w:lang w:val="en-GB"/>
        </w:rPr>
        <w:br/>
      </w:r>
    </w:p>
    <w:p>
      <w:pPr/>
      <w:r>
        <w:rPr>
          <w:lang w:val="en-GB"/>
        </w:rPr>
        <w:t xml:space="preserve">            -    wool strand </w:t>
      </w:r>
    </w:p>
    <w:p>
      <w:pPr/>
      <w:r>
        <w:rPr>
          <w:lang w:val="en-GB"/>
        </w:rPr>
        <w:br/>
      </w:r>
    </w:p>
    <w:p>
      <w:pPr/>
      <w:r>
        <w:rPr>
          <w:lang w:val="en-GB"/>
        </w:rPr>
        <w:t xml:space="preserve">            -    silk strand </w:t>
      </w:r>
    </w:p>
    <w:p>
      <w:pPr/>
      <w:r>
        <w:rPr>
          <w:lang w:val="en-GB"/>
        </w:rPr>
        <w:br/>
      </w:r>
    </w:p>
    <w:p>
      <w:pPr/>
      <w:r>
        <w:rPr>
          <w:lang w:val="en-GB"/>
        </w:rPr>
        <w:t xml:space="preserve">            -    metallic</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P1 Interpretation of information</w:t>
      </w:r>
    </w:p>
    <w:p>
      <w:pPr/>
      <w:r>
        <w:rPr>
          <w:lang w:val="en-GB"/>
        </w:rPr>
        <w:t xml:space="preserve"> </w:t>
      </w:r>
    </w:p>
    <w:p>
      <w:pPr/>
      <w:r>
        <w:rPr>
          <w:lang w:val="en-GB"/>
        </w:rPr>
        <w:br/>
      </w:r>
    </w:p>
    <w:p>
      <w:pPr/>
      <w:r>
        <w:rPr>
          <w:lang w:val="en-GB"/>
        </w:rPr>
        <w:t xml:space="preserve"> K1    why organisational procedures have been developed and how they are implemented</w:t>
      </w:r>
    </w:p>
    <w:p>
      <w:pPr/>
      <w:r>
        <w:rPr>
          <w:lang w:val="en-GB"/>
        </w:rPr>
        <w:t xml:space="preserve">K2    types of information, their source and how they are interpreted in relation to: </w:t>
      </w:r>
    </w:p>
    <w:p>
      <w:pPr/>
      <w:r>
        <w:rPr>
          <w:lang w:val="en-GB"/>
        </w:rPr>
        <w:br/>
      </w:r>
    </w:p>
    <w:p>
      <w:pPr/>
      <w:r>
        <w:rPr>
          <w:lang w:val="en-GB"/>
        </w:rPr>
        <w:t xml:space="preserve"> •    drawings </w:t>
      </w:r>
    </w:p>
    <w:p>
      <w:pPr/>
      <w:r>
        <w:rPr>
          <w:lang w:val="en-GB"/>
        </w:rPr>
        <w:br/>
      </w:r>
    </w:p>
    <w:p>
      <w:pPr/>
      <w:r>
        <w:rPr>
          <w:lang w:val="en-GB"/>
        </w:rPr>
        <w:t xml:space="preserve"> •    specifications </w:t>
      </w:r>
    </w:p>
    <w:p>
      <w:pPr/>
      <w:r>
        <w:rPr>
          <w:lang w:val="en-GB"/>
        </w:rPr>
        <w:br/>
      </w:r>
    </w:p>
    <w:p>
      <w:pPr/>
      <w:r>
        <w:rPr>
          <w:lang w:val="en-GB"/>
        </w:rPr>
        <w:t xml:space="preserve"> •    schedules </w:t>
      </w:r>
    </w:p>
    <w:p>
      <w:pPr/>
      <w:r>
        <w:rPr>
          <w:lang w:val="en-GB"/>
        </w:rPr>
        <w:br/>
      </w:r>
    </w:p>
    <w:p>
      <w:pPr/>
      <w:r>
        <w:rPr>
          <w:lang w:val="en-GB"/>
        </w:rPr>
        <w:t xml:space="preserve"> •    risk assessments </w:t>
      </w:r>
    </w:p>
    <w:p>
      <w:pPr/>
      <w:r>
        <w:rPr>
          <w:lang w:val="en-GB"/>
        </w:rPr>
        <w:br/>
      </w:r>
    </w:p>
    <w:p>
      <w:pPr/>
      <w:r>
        <w:rPr>
          <w:lang w:val="en-GB"/>
        </w:rPr>
        <w:t xml:space="preserve"> •    method statements </w:t>
      </w:r>
    </w:p>
    <w:p>
      <w:pPr/>
      <w:r>
        <w:rPr>
          <w:lang w:val="en-GB"/>
        </w:rPr>
        <w:br/>
      </w:r>
    </w:p>
    <w:p>
      <w:pPr/>
      <w:r>
        <w:rPr>
          <w:lang w:val="en-GB"/>
        </w:rPr>
        <w:t xml:space="preserve"> •    manufacturers’ information </w:t>
      </w:r>
    </w:p>
    <w:p>
      <w:pPr/>
      <w:r>
        <w:rPr>
          <w:lang w:val="en-GB"/>
        </w:rPr>
        <w:br/>
      </w:r>
    </w:p>
    <w:p>
      <w:pPr/>
      <w:r>
        <w:rPr>
          <w:lang w:val="en-GB"/>
        </w:rPr>
        <w:t xml:space="preserve"> •    technical data sheets </w:t>
      </w:r>
    </w:p>
    <w:p>
      <w:pPr/>
      <w:r>
        <w:rPr>
          <w:lang w:val="en-GB"/>
        </w:rPr>
        <w:br/>
      </w:r>
    </w:p>
    <w:p>
      <w:pPr/>
      <w:r>
        <w:rPr>
          <w:lang w:val="en-GB"/>
        </w:rPr>
        <w:t xml:space="preserve"> •    safety data sheets </w:t>
      </w:r>
    </w:p>
    <w:p>
      <w:pPr/>
      <w:r>
        <w:rPr>
          <w:lang w:val="en-GB"/>
        </w:rPr>
        <w:br/>
      </w:r>
    </w:p>
    <w:p>
      <w:pPr/>
      <w:r>
        <w:rPr>
          <w:lang w:val="en-GB"/>
        </w:rPr>
        <w:t xml:space="preserve"> •    current legislation and regulations governing buildings  </w:t>
      </w:r>
    </w:p>
    <w:p>
      <w:pPr/>
      <w:r>
        <w:rPr>
          <w:lang w:val="en-GB"/>
        </w:rPr>
        <w:t>K3    the importance of accurate information, and reporting and rectifying any concerns</w:t>
      </w:r>
    </w:p>
    <w:p>
      <w:pPr/>
      <w:r>
        <w:rPr>
          <w:lang w:val="en-GB"/>
        </w:rPr>
        <w:t xml:space="preserve">K4    the range of relevant digital services, tools and systems, and how they are used </w:t>
      </w:r>
    </w:p>
    <w:p>
      <w:pPr/>
      <w:r>
        <w:rPr>
          <w:lang w:val="en-GB"/>
        </w:rPr>
        <w:br/>
      </w:r>
    </w:p>
    <w:p>
      <w:pPr/>
      <w:r>
        <w:rPr>
          <w:lang w:val="en-GB"/>
        </w:rPr>
        <w:t xml:space="preserve">      </w:t>
      </w:r>
    </w:p>
    <w:p>
      <w:pPr/>
      <w:r>
        <w:rPr>
          <w:lang w:val="en-GB"/>
        </w:rPr>
        <w:br/>
      </w:r>
    </w:p>
    <w:p>
      <w:pPr/>
      <w:r>
        <w:rPr>
          <w:lang w:val="en-GB"/>
        </w:rPr>
        <w:t xml:space="preserve"> </w:t>
      </w:r>
    </w:p>
    <w:p>
      <w:pPr/>
      <w:r>
        <w:rPr>
          <w:lang w:val="en-GB"/>
        </w:rPr>
        <w:t>P2 Safe work practices</w:t>
      </w:r>
    </w:p>
    <w:p>
      <w:pPr/>
      <w:r>
        <w:rPr>
          <w:lang w:val="en-GB"/>
        </w:rPr>
        <w:t xml:space="preserve"> </w:t>
      </w:r>
    </w:p>
    <w:p>
      <w:pPr/>
      <w:r>
        <w:rPr>
          <w:lang w:val="en-GB"/>
        </w:rPr>
        <w:br/>
      </w:r>
    </w:p>
    <w:p>
      <w:pPr/>
      <w:r>
        <w:rPr>
          <w:lang w:val="en-GB"/>
        </w:rPr>
        <w:t xml:space="preserve"> K5    the information for relevant, current legislation and official guidance and how it is applied</w:t>
      </w:r>
    </w:p>
    <w:p>
      <w:pPr/>
      <w:r>
        <w:rPr>
          <w:lang w:val="en-GB"/>
        </w:rPr>
        <w:t xml:space="preserve">K6    the types of fire extinguishers and how and when they are used in relation to:  </w:t>
      </w:r>
    </w:p>
    <w:p>
      <w:pPr/>
      <w:r>
        <w:rPr>
          <w:lang w:val="en-GB"/>
        </w:rPr>
        <w:br/>
      </w:r>
    </w:p>
    <w:p>
      <w:pPr/>
      <w:r>
        <w:rPr>
          <w:lang w:val="en-GB"/>
        </w:rPr>
        <w:t xml:space="preserve"> •    water </w:t>
      </w:r>
    </w:p>
    <w:p>
      <w:pPr/>
      <w:r>
        <w:rPr>
          <w:lang w:val="en-GB"/>
        </w:rPr>
        <w:br/>
      </w:r>
    </w:p>
    <w:p>
      <w:pPr/>
      <w:r>
        <w:rPr>
          <w:lang w:val="en-GB"/>
        </w:rPr>
        <w:t xml:space="preserve"> •    CO2 </w:t>
      </w:r>
    </w:p>
    <w:p>
      <w:pPr/>
      <w:r>
        <w:rPr>
          <w:lang w:val="en-GB"/>
        </w:rPr>
        <w:br/>
      </w:r>
    </w:p>
    <w:p>
      <w:pPr/>
      <w:r>
        <w:rPr>
          <w:lang w:val="en-GB"/>
        </w:rPr>
        <w:t xml:space="preserve"> •    foam </w:t>
      </w:r>
    </w:p>
    <w:p>
      <w:pPr/>
      <w:r>
        <w:rPr>
          <w:lang w:val="en-GB"/>
        </w:rPr>
        <w:br/>
      </w:r>
    </w:p>
    <w:p>
      <w:pPr/>
      <w:r>
        <w:rPr>
          <w:lang w:val="en-GB"/>
        </w:rPr>
        <w:t xml:space="preserve"> •    powder   </w:t>
      </w:r>
    </w:p>
    <w:p>
      <w:pPr/>
      <w:r>
        <w:rPr>
          <w:lang w:val="en-GB"/>
        </w:rPr>
        <w:t xml:space="preserve">K7    how emergencies should be responded to in accordance with organisational authorisation and personal skills in relation to:  </w:t>
      </w:r>
    </w:p>
    <w:p>
      <w:pPr/>
      <w:r>
        <w:rPr>
          <w:lang w:val="en-GB"/>
        </w:rPr>
        <w:br/>
      </w:r>
    </w:p>
    <w:p>
      <w:pPr/>
      <w:r>
        <w:rPr>
          <w:lang w:val="en-GB"/>
        </w:rPr>
        <w:t xml:space="preserve"> •    fires, spillages, injuries </w:t>
      </w:r>
    </w:p>
    <w:p>
      <w:pPr/>
      <w:r>
        <w:rPr>
          <w:lang w:val="en-GB"/>
        </w:rPr>
        <w:br/>
      </w:r>
    </w:p>
    <w:p>
      <w:pPr/>
      <w:r>
        <w:rPr>
          <w:lang w:val="en-GB"/>
        </w:rPr>
        <w:t xml:space="preserve"> •    emergencies relating to occupational activities </w:t>
      </w:r>
    </w:p>
    <w:p>
      <w:pPr/>
      <w:r>
        <w:rPr>
          <w:lang w:val="en-GB"/>
        </w:rPr>
        <w:br/>
      </w:r>
    </w:p>
    <w:p>
      <w:pPr/>
      <w:r>
        <w:rPr>
          <w:lang w:val="en-GB"/>
        </w:rPr>
        <w:t xml:space="preserve"> •    identification of and reporting of asbestos containing materials </w:t>
      </w:r>
    </w:p>
    <w:p>
      <w:pPr/>
      <w:r>
        <w:rPr>
          <w:lang w:val="en-GB"/>
        </w:rPr>
        <w:br/>
      </w:r>
    </w:p>
    <w:p>
      <w:pPr/>
      <w:r>
        <w:rPr>
          <w:lang w:val="en-GB"/>
        </w:rPr>
        <w:t xml:space="preserve"> •    identification of and reporting of lead containing materials</w:t>
      </w:r>
    </w:p>
    <w:p>
      <w:pPr/>
      <w:r>
        <w:rPr>
          <w:lang w:val="en-GB"/>
        </w:rPr>
        <w:t xml:space="preserve">K8    the organisational security procedures for tools, equipment and personal belongings in relation to: </w:t>
      </w:r>
    </w:p>
    <w:p>
      <w:pPr/>
      <w:r>
        <w:rPr>
          <w:lang w:val="en-GB"/>
        </w:rPr>
        <w:br/>
      </w:r>
    </w:p>
    <w:p>
      <w:pPr/>
      <w:r>
        <w:rPr>
          <w:lang w:val="en-GB"/>
        </w:rPr>
        <w:t xml:space="preserve"> •    operative </w:t>
      </w:r>
    </w:p>
    <w:p>
      <w:pPr/>
      <w:r>
        <w:rPr>
          <w:lang w:val="en-GB"/>
        </w:rPr>
        <w:br/>
      </w:r>
    </w:p>
    <w:p>
      <w:pPr/>
      <w:r>
        <w:rPr>
          <w:lang w:val="en-GB"/>
        </w:rPr>
        <w:t xml:space="preserve"> •    site </w:t>
      </w:r>
    </w:p>
    <w:p>
      <w:pPr/>
      <w:r>
        <w:rPr>
          <w:lang w:val="en-GB"/>
        </w:rPr>
        <w:br/>
      </w:r>
    </w:p>
    <w:p>
      <w:pPr/>
      <w:r>
        <w:rPr>
          <w:lang w:val="en-GB"/>
        </w:rPr>
        <w:t xml:space="preserve"> •    workplace </w:t>
      </w:r>
    </w:p>
    <w:p>
      <w:pPr/>
      <w:r>
        <w:rPr>
          <w:lang w:val="en-GB"/>
        </w:rPr>
        <w:br/>
      </w:r>
    </w:p>
    <w:p>
      <w:pPr/>
      <w:r>
        <w:rPr>
          <w:lang w:val="en-GB"/>
        </w:rPr>
        <w:t xml:space="preserve"> •    vehicles </w:t>
      </w:r>
    </w:p>
    <w:p>
      <w:pPr/>
      <w:r>
        <w:rPr>
          <w:lang w:val="en-GB"/>
        </w:rPr>
        <w:br/>
      </w:r>
    </w:p>
    <w:p>
      <w:pPr/>
      <w:r>
        <w:rPr>
          <w:lang w:val="en-GB"/>
        </w:rPr>
        <w:t xml:space="preserve"> •    company </w:t>
      </w:r>
    </w:p>
    <w:p>
      <w:pPr/>
      <w:r>
        <w:rPr>
          <w:lang w:val="en-GB"/>
        </w:rPr>
        <w:br/>
      </w:r>
    </w:p>
    <w:p>
      <w:pPr/>
      <w:r>
        <w:rPr>
          <w:lang w:val="en-GB"/>
        </w:rPr>
        <w:t xml:space="preserve"> •    customer </w:t>
      </w:r>
    </w:p>
    <w:p>
      <w:pPr/>
      <w:r>
        <w:rPr>
          <w:lang w:val="en-GB"/>
        </w:rPr>
        <w:br/>
      </w:r>
    </w:p>
    <w:p>
      <w:pPr/>
      <w:r>
        <w:rPr>
          <w:lang w:val="en-GB"/>
        </w:rPr>
        <w:t xml:space="preserve"> •    the general public  </w:t>
      </w:r>
    </w:p>
    <w:p>
      <w:pPr/>
      <w:r>
        <w:rPr>
          <w:lang w:val="en-GB"/>
        </w:rPr>
        <w:t xml:space="preserve">K9    how to report risks and hazards identified by the following:  </w:t>
      </w:r>
    </w:p>
    <w:p>
      <w:pPr/>
      <w:r>
        <w:rPr>
          <w:lang w:val="en-GB"/>
        </w:rPr>
        <w:br/>
      </w:r>
    </w:p>
    <w:p>
      <w:pPr/>
      <w:r>
        <w:rPr>
          <w:lang w:val="en-GB"/>
        </w:rPr>
        <w:t xml:space="preserve"> •    risk assessments </w:t>
      </w:r>
    </w:p>
    <w:p>
      <w:pPr/>
      <w:r>
        <w:rPr>
          <w:lang w:val="en-GB"/>
        </w:rPr>
        <w:br/>
      </w:r>
    </w:p>
    <w:p>
      <w:pPr/>
      <w:r>
        <w:rPr>
          <w:lang w:val="en-GB"/>
        </w:rPr>
        <w:t xml:space="preserve"> •    method statements </w:t>
      </w:r>
    </w:p>
    <w:p>
      <w:pPr/>
      <w:r>
        <w:rPr>
          <w:lang w:val="en-GB"/>
        </w:rPr>
        <w:br/>
      </w:r>
    </w:p>
    <w:p>
      <w:pPr/>
      <w:r>
        <w:rPr>
          <w:lang w:val="en-GB"/>
        </w:rPr>
        <w:t xml:space="preserve"> •    personal assessment </w:t>
      </w:r>
    </w:p>
    <w:p>
      <w:pPr/>
      <w:r>
        <w:rPr>
          <w:lang w:val="en-GB"/>
        </w:rPr>
        <w:br/>
      </w:r>
    </w:p>
    <w:p>
      <w:pPr/>
      <w:r>
        <w:rPr>
          <w:lang w:val="en-GB"/>
        </w:rPr>
        <w:t xml:space="preserve"> •    manufacturers’ technical information </w:t>
      </w:r>
    </w:p>
    <w:p>
      <w:pPr/>
      <w:r>
        <w:rPr>
          <w:lang w:val="en-GB"/>
        </w:rPr>
        <w:br/>
      </w:r>
    </w:p>
    <w:p>
      <w:pPr/>
      <w:r>
        <w:rPr>
          <w:lang w:val="en-GB"/>
        </w:rPr>
        <w:t xml:space="preserve"> •    statutory regulations </w:t>
      </w:r>
    </w:p>
    <w:p>
      <w:pPr/>
      <w:r>
        <w:rPr>
          <w:lang w:val="en-GB"/>
        </w:rPr>
        <w:br/>
      </w:r>
    </w:p>
    <w:p>
      <w:pPr/>
      <w:r>
        <w:rPr>
          <w:lang w:val="en-GB"/>
        </w:rPr>
        <w:t xml:space="preserve"> •    official guidance </w:t>
      </w:r>
    </w:p>
    <w:p>
      <w:pPr/>
      <w:r>
        <w:rPr>
          <w:lang w:val="en-GB"/>
        </w:rPr>
        <w:br/>
      </w:r>
    </w:p>
    <w:p>
      <w:pPr/>
      <w:r>
        <w:rPr>
          <w:lang w:val="en-GB"/>
        </w:rPr>
        <w:t xml:space="preserve"> •    Control of Substances Hazardous to Health (COSHH)  </w:t>
      </w:r>
    </w:p>
    <w:p>
      <w:pPr/>
      <w:r>
        <w:rPr>
          <w:lang w:val="en-GB"/>
        </w:rPr>
        <w:t>K10    the accident reporting procedures and who is responsible for making the report</w:t>
      </w:r>
    </w:p>
    <w:p>
      <w:pPr/>
      <w:r>
        <w:rPr>
          <w:lang w:val="en-GB"/>
        </w:rPr>
        <w:t xml:space="preserve">K11    why, when and how health and safety control equipment identified by the principles of prevention should be used in relation to: </w:t>
      </w:r>
    </w:p>
    <w:p>
      <w:pPr/>
      <w:r>
        <w:rPr>
          <w:lang w:val="en-GB"/>
        </w:rPr>
        <w:br/>
      </w:r>
    </w:p>
    <w:p>
      <w:pPr/>
      <w:r>
        <w:rPr>
          <w:lang w:val="en-GB"/>
        </w:rPr>
        <w:t xml:space="preserve"> •    collective protective measures </w:t>
      </w:r>
    </w:p>
    <w:p>
      <w:pPr/>
      <w:r>
        <w:rPr>
          <w:lang w:val="en-GB"/>
        </w:rPr>
        <w:br/>
      </w:r>
    </w:p>
    <w:p>
      <w:pPr/>
      <w:r>
        <w:rPr>
          <w:lang w:val="en-GB"/>
        </w:rPr>
        <w:t xml:space="preserve"> •    personal protective equipment (PPE) </w:t>
      </w:r>
    </w:p>
    <w:p>
      <w:pPr/>
      <w:r>
        <w:rPr>
          <w:lang w:val="en-GB"/>
        </w:rPr>
        <w:br/>
      </w:r>
    </w:p>
    <w:p>
      <w:pPr/>
      <w:r>
        <w:rPr>
          <w:lang w:val="en-GB"/>
        </w:rPr>
        <w:t xml:space="preserve"> •    respiratory protective equipment (RPE) </w:t>
      </w:r>
    </w:p>
    <w:p>
      <w:pPr/>
      <w:r>
        <w:rPr>
          <w:lang w:val="en-GB"/>
        </w:rPr>
        <w:br/>
      </w:r>
    </w:p>
    <w:p>
      <w:pPr/>
      <w:r>
        <w:rPr>
          <w:lang w:val="en-GB"/>
        </w:rPr>
        <w:t xml:space="preserve"> •    local exhaust ventilation (LEV) </w:t>
      </w:r>
    </w:p>
    <w:p>
      <w:pPr/>
      <w:r>
        <w:rPr>
          <w:lang w:val="en-GB"/>
        </w:rPr>
        <w:br/>
      </w:r>
    </w:p>
    <w:p>
      <w:pPr/>
      <w:r>
        <w:rPr>
          <w:lang w:val="en-GB"/>
        </w:rPr>
        <w:t xml:space="preserve"> •    dust suppression  </w:t>
      </w:r>
    </w:p>
    <w:p>
      <w:pPr/>
      <w:r>
        <w:rPr>
          <w:lang w:val="en-GB"/>
        </w:rPr>
        <w:t>K12    how to comply with environmentally responsible work practices to meet current legislation and official guidance</w:t>
      </w:r>
    </w:p>
    <w:p>
      <w:pPr/>
      <w:r>
        <w:rPr>
          <w:lang w:val="en-GB"/>
        </w:rPr>
        <w:t xml:space="preserve">K13    the organisational procedures when dealing with potential accidents, health hazards and the environmental impact whilst working in the workplace: </w:t>
      </w:r>
    </w:p>
    <w:p>
      <w:pPr/>
      <w:r>
        <w:rPr>
          <w:lang w:val="en-GB"/>
        </w:rPr>
        <w:br/>
      </w:r>
    </w:p>
    <w:p>
      <w:pPr/>
      <w:r>
        <w:rPr>
          <w:lang w:val="en-GB"/>
        </w:rPr>
        <w:t xml:space="preserve"> •    below ground level </w:t>
      </w:r>
    </w:p>
    <w:p>
      <w:pPr/>
      <w:r>
        <w:rPr>
          <w:lang w:val="en-GB"/>
        </w:rPr>
        <w:br/>
      </w:r>
    </w:p>
    <w:p>
      <w:pPr/>
      <w:r>
        <w:rPr>
          <w:lang w:val="en-GB"/>
        </w:rPr>
        <w:t xml:space="preserve"> •    in confined spaces </w:t>
      </w:r>
    </w:p>
    <w:p>
      <w:pPr/>
      <w:r>
        <w:rPr>
          <w:lang w:val="en-GB"/>
        </w:rPr>
        <w:br/>
      </w:r>
    </w:p>
    <w:p>
      <w:pPr/>
      <w:r>
        <w:rPr>
          <w:lang w:val="en-GB"/>
        </w:rPr>
        <w:t xml:space="preserve"> •    at height </w:t>
      </w:r>
    </w:p>
    <w:p>
      <w:pPr/>
      <w:r>
        <w:rPr>
          <w:lang w:val="en-GB"/>
        </w:rPr>
        <w:br/>
      </w:r>
    </w:p>
    <w:p>
      <w:pPr/>
      <w:r>
        <w:rPr>
          <w:lang w:val="en-GB"/>
        </w:rPr>
        <w:t xml:space="preserve"> •    with tools and equipment </w:t>
      </w:r>
    </w:p>
    <w:p>
      <w:pPr/>
      <w:r>
        <w:rPr>
          <w:lang w:val="en-GB"/>
        </w:rPr>
        <w:br/>
      </w:r>
    </w:p>
    <w:p>
      <w:pPr/>
      <w:r>
        <w:rPr>
          <w:lang w:val="en-GB"/>
        </w:rPr>
        <w:t xml:space="preserve"> •    with materials and substances </w:t>
      </w:r>
    </w:p>
    <w:p>
      <w:pPr/>
      <w:r>
        <w:rPr>
          <w:lang w:val="en-GB"/>
        </w:rPr>
        <w:br/>
      </w:r>
    </w:p>
    <w:p>
      <w:pPr/>
      <w:r>
        <w:rPr>
          <w:lang w:val="en-GB"/>
        </w:rPr>
        <w:t xml:space="preserve"> •    moving and storing materials by manual handling and mechanical lifting </w:t>
      </w:r>
    </w:p>
    <w:p>
      <w:pPr/>
      <w:r>
        <w:rPr>
          <w:lang w:val="en-GB"/>
        </w:rPr>
        <w:br/>
      </w:r>
    </w:p>
    <w:p>
      <w:pPr/>
      <w:r>
        <w:rPr>
          <w:lang w:val="en-GB"/>
        </w:rPr>
        <w:t xml:space="preserve"> •    working in close proximity to members of the public</w:t>
      </w:r>
    </w:p>
    <w:p>
      <w:pPr/>
      <w:r>
        <w:rPr>
          <w:lang w:val="en-GB"/>
        </w:rPr>
        <w:t>P3 Selection of resources</w:t>
      </w:r>
    </w:p>
    <w:p>
      <w:pPr/>
      <w:r>
        <w:rPr>
          <w:lang w:val="en-GB"/>
        </w:rPr>
        <w:t xml:space="preserve"> </w:t>
      </w:r>
    </w:p>
    <w:p>
      <w:pPr/>
      <w:r>
        <w:rPr>
          <w:lang w:val="en-GB"/>
        </w:rPr>
        <w:br/>
      </w:r>
    </w:p>
    <w:p>
      <w:pPr/>
      <w:r>
        <w:rPr>
          <w:lang w:val="en-GB"/>
        </w:rPr>
        <w:t xml:space="preserve"> K14    why the characteristics, quality, uses, sustainability, limitations and defects associated with the resources are important and how defects should be rectified</w:t>
      </w:r>
    </w:p>
    <w:p>
      <w:pPr/>
      <w:r>
        <w:rPr>
          <w:lang w:val="en-GB"/>
        </w:rPr>
        <w:t>K15    the organisational procedures to select resources, why they have been developed and how they are used</w:t>
      </w:r>
    </w:p>
    <w:p>
      <w:pPr/>
      <w:r>
        <w:rPr>
          <w:lang w:val="en-GB"/>
        </w:rPr>
        <w:t>K16    how to confirm the resources and materials conform with the specification</w:t>
      </w:r>
    </w:p>
    <w:p>
      <w:pPr/>
      <w:r>
        <w:rPr>
          <w:lang w:val="en-GB"/>
        </w:rPr>
        <w:t xml:space="preserve">K17    why, where and how the resources should be used and how any problems associated with the resources are reported in relation to: </w:t>
      </w:r>
    </w:p>
    <w:p>
      <w:pPr/>
      <w:r>
        <w:rPr>
          <w:lang w:val="en-GB"/>
        </w:rPr>
        <w:br/>
      </w:r>
    </w:p>
    <w:p>
      <w:pPr/>
      <w:r>
        <w:rPr>
          <w:lang w:val="en-GB"/>
        </w:rPr>
        <w:t xml:space="preserve"> •    surface preparation materials  </w:t>
      </w:r>
    </w:p>
    <w:p>
      <w:pPr/>
      <w:r>
        <w:rPr>
          <w:lang w:val="en-GB"/>
        </w:rPr>
        <w:br/>
      </w:r>
    </w:p>
    <w:p>
      <w:pPr/>
      <w:r>
        <w:rPr>
          <w:lang w:val="en-GB"/>
        </w:rPr>
        <w:t xml:space="preserve"> •    appropriate pastes and adhesives  </w:t>
      </w:r>
    </w:p>
    <w:p>
      <w:pPr/>
      <w:r>
        <w:rPr>
          <w:lang w:val="en-GB"/>
        </w:rPr>
        <w:br/>
      </w:r>
    </w:p>
    <w:p>
      <w:pPr/>
      <w:r>
        <w:rPr>
          <w:lang w:val="en-GB"/>
        </w:rPr>
        <w:t xml:space="preserve"> •    specialist wallcoverings  </w:t>
      </w:r>
    </w:p>
    <w:p>
      <w:pPr/>
      <w:r>
        <w:rPr>
          <w:lang w:val="en-GB"/>
        </w:rPr>
        <w:br/>
      </w:r>
    </w:p>
    <w:p>
      <w:pPr/>
      <w:r>
        <w:rPr>
          <w:lang w:val="en-GB"/>
        </w:rPr>
        <w:t xml:space="preserve"> •    protective sheeting for the work area </w:t>
      </w:r>
    </w:p>
    <w:p>
      <w:pPr/>
      <w:r>
        <w:rPr>
          <w:lang w:val="en-GB"/>
        </w:rPr>
        <w:br/>
      </w:r>
    </w:p>
    <w:p>
      <w:pPr/>
      <w:r>
        <w:rPr>
          <w:lang w:val="en-GB"/>
        </w:rPr>
        <w:t xml:space="preserve"> •    glove type in accordance with manufacturers instructions </w:t>
      </w:r>
    </w:p>
    <w:p>
      <w:pPr/>
      <w:r>
        <w:rPr>
          <w:lang w:val="en-GB"/>
        </w:rPr>
        <w:br/>
      </w:r>
    </w:p>
    <w:p>
      <w:pPr/>
      <w:r>
        <w:rPr>
          <w:lang w:val="en-GB"/>
        </w:rPr>
        <w:t xml:space="preserve"> •    waste containers  </w:t>
      </w:r>
    </w:p>
    <w:p>
      <w:pPr/>
      <w:r>
        <w:rPr>
          <w:lang w:val="en-GB"/>
        </w:rPr>
        <w:br/>
      </w:r>
    </w:p>
    <w:p>
      <w:pPr/>
      <w:r>
        <w:rPr>
          <w:lang w:val="en-GB"/>
        </w:rPr>
        <w:t xml:space="preserve"> •    appropriate access equipment  </w:t>
      </w:r>
    </w:p>
    <w:p>
      <w:pPr/>
      <w:r>
        <w:rPr>
          <w:lang w:val="en-GB"/>
        </w:rPr>
        <w:br/>
      </w:r>
    </w:p>
    <w:p>
      <w:pPr/>
      <w:r>
        <w:rPr>
          <w:lang w:val="en-GB"/>
        </w:rPr>
        <w:t xml:space="preserve"> •    hand tools and associated equipment </w:t>
      </w:r>
    </w:p>
    <w:p>
      <w:pPr/>
      <w:r>
        <w:rPr>
          <w:lang w:val="en-GB"/>
        </w:rPr>
        <w:br/>
      </w:r>
    </w:p>
    <w:p>
      <w:pPr/>
      <w:r>
        <w:rPr>
          <w:lang w:val="en-GB"/>
        </w:rPr>
        <w:t xml:space="preserve"> •    digital equipment including but not restricted to laser levels</w:t>
      </w:r>
    </w:p>
    <w:p>
      <w:pPr/>
      <w:r>
        <w:rPr>
          <w:lang w:val="en-GB"/>
        </w:rPr>
        <w:t>K18    how to identify the hazards associated with the resources and methods of work and how they are overcome</w:t>
      </w:r>
    </w:p>
    <w:p>
      <w:pPr/>
      <w:r>
        <w:rPr>
          <w:lang w:val="en-GB"/>
        </w:rPr>
        <w:t>K19    methods of calculating the quantity, length and wastage associated with the methods and procedures to hang wallcoverings specialised papers</w:t>
      </w:r>
    </w:p>
    <w:p>
      <w:pPr/>
      <w:r>
        <w:rPr>
          <w:lang w:val="en-GB"/>
        </w:rPr>
        <w:t>P4 Minimise the risk of damage</w:t>
      </w:r>
    </w:p>
    <w:p>
      <w:pPr/>
      <w:r>
        <w:rPr>
          <w:lang w:val="en-GB"/>
        </w:rPr>
        <w:t xml:space="preserve"> </w:t>
      </w:r>
    </w:p>
    <w:p>
      <w:pPr/>
      <w:r>
        <w:rPr>
          <w:lang w:val="en-GB"/>
        </w:rPr>
        <w:br/>
      </w:r>
    </w:p>
    <w:p>
      <w:pPr/>
      <w:r>
        <w:rPr>
          <w:lang w:val="en-GB"/>
        </w:rPr>
        <w:t xml:space="preserve"> K20    how to protect work and its surrounding areas and adjacent finishes or surfaces from damage and the purpose of protection from general workplace activities, other occupations, members of the public and adverse weather conditions</w:t>
      </w:r>
    </w:p>
    <w:p>
      <w:pPr/>
      <w:r>
        <w:rPr>
          <w:lang w:val="en-GB"/>
        </w:rPr>
        <w:t>K21    how to minimise the damage to existing building fabric</w:t>
      </w:r>
    </w:p>
    <w:p>
      <w:pPr/>
      <w:r>
        <w:rPr>
          <w:lang w:val="en-GB"/>
        </w:rPr>
        <w:t xml:space="preserve">K22    why and how the disposal of waste must be carried out safely in accordance with the following: </w:t>
      </w:r>
    </w:p>
    <w:p>
      <w:pPr/>
      <w:r>
        <w:rPr>
          <w:lang w:val="en-GB"/>
        </w:rPr>
        <w:br/>
      </w:r>
    </w:p>
    <w:p>
      <w:pPr/>
      <w:r>
        <w:rPr>
          <w:lang w:val="en-GB"/>
        </w:rPr>
        <w:t xml:space="preserve"> •    environmental responsibilities </w:t>
      </w:r>
    </w:p>
    <w:p>
      <w:pPr/>
      <w:r>
        <w:rPr>
          <w:lang w:val="en-GB"/>
        </w:rPr>
        <w:br/>
      </w:r>
    </w:p>
    <w:p>
      <w:pPr/>
      <w:r>
        <w:rPr>
          <w:lang w:val="en-GB"/>
        </w:rPr>
        <w:t xml:space="preserve"> •    organisational procedures </w:t>
      </w:r>
    </w:p>
    <w:p>
      <w:pPr/>
      <w:r>
        <w:rPr>
          <w:lang w:val="en-GB"/>
        </w:rPr>
        <w:br/>
      </w:r>
    </w:p>
    <w:p>
      <w:pPr/>
      <w:r>
        <w:rPr>
          <w:lang w:val="en-GB"/>
        </w:rPr>
        <w:t xml:space="preserve"> •    manufacturers’ information </w:t>
      </w:r>
    </w:p>
    <w:p>
      <w:pPr/>
      <w:r>
        <w:rPr>
          <w:lang w:val="en-GB"/>
        </w:rPr>
        <w:br/>
      </w:r>
    </w:p>
    <w:p>
      <w:pPr/>
      <w:r>
        <w:rPr>
          <w:lang w:val="en-GB"/>
        </w:rPr>
        <w:t xml:space="preserve"> •    statutory regulations </w:t>
      </w:r>
    </w:p>
    <w:p>
      <w:pPr/>
      <w:r>
        <w:rPr>
          <w:lang w:val="en-GB"/>
        </w:rPr>
        <w:br/>
      </w:r>
    </w:p>
    <w:p>
      <w:pPr/>
      <w:r>
        <w:rPr>
          <w:lang w:val="en-GB"/>
        </w:rPr>
        <w:t xml:space="preserve"> •    official guidance  </w:t>
      </w:r>
    </w:p>
    <w:p>
      <w:pPr/>
      <w:r>
        <w:rPr>
          <w:lang w:val="en-GB"/>
        </w:rPr>
        <w:t>K23    why it is important to maintain a safe, clear and tidy work area</w:t>
      </w:r>
    </w:p>
    <w:p>
      <w:pPr/>
      <w:r>
        <w:rPr>
          <w:lang w:val="en-GB"/>
        </w:rPr>
        <w:t>P5 Approach to the work</w:t>
      </w:r>
    </w:p>
    <w:p>
      <w:pPr/>
      <w:r>
        <w:rPr>
          <w:lang w:val="en-GB"/>
        </w:rPr>
        <w:t xml:space="preserve"> </w:t>
      </w:r>
    </w:p>
    <w:p>
      <w:pPr/>
      <w:r>
        <w:rPr>
          <w:lang w:val="en-GB"/>
        </w:rPr>
        <w:br/>
      </w:r>
    </w:p>
    <w:p>
      <w:pPr/>
      <w:r>
        <w:rPr>
          <w:lang w:val="en-GB"/>
        </w:rPr>
        <w:t xml:space="preserve"> K24    the programme of work to be carried out including the estimated and allocated time and why deadlines should be kept</w:t>
      </w:r>
    </w:p>
    <w:p>
      <w:pPr/>
      <w:r>
        <w:rPr>
          <w:lang w:val="en-GB"/>
        </w:rPr>
        <w:t>K25    the types of progress charts, timetables and estimated times and the organisational procedures for reporting circumstances which will affect the work programme</w:t>
      </w:r>
    </w:p>
    <w:p>
      <w:pPr/>
      <w:r>
        <w:rPr>
          <w:lang w:val="en-GB"/>
        </w:rPr>
        <w:t>P6 Meet the contract specification</w:t>
      </w:r>
    </w:p>
    <w:p>
      <w:pPr/>
      <w:r>
        <w:rPr>
          <w:lang w:val="en-GB"/>
        </w:rPr>
        <w:t xml:space="preserve"> </w:t>
      </w:r>
    </w:p>
    <w:p>
      <w:pPr/>
      <w:r>
        <w:rPr>
          <w:lang w:val="en-GB"/>
        </w:rPr>
        <w:br/>
      </w:r>
    </w:p>
    <w:p>
      <w:pPr/>
      <w:r>
        <w:rPr>
          <w:lang w:val="en-GB"/>
        </w:rPr>
        <w:t xml:space="preserve"> K26    the importance of teamwork and communication</w:t>
      </w:r>
    </w:p>
    <w:p>
      <w:pPr/>
      <w:r>
        <w:rPr>
          <w:lang w:val="en-GB"/>
        </w:rPr>
        <w:t>K27    the importance of mental health awareness and wellbeing</w:t>
      </w:r>
    </w:p>
    <w:p>
      <w:pPr/>
      <w:r>
        <w:rPr>
          <w:lang w:val="en-GB"/>
        </w:rPr>
        <w:t>K28    the importance of applying Fairness, Inclusion and Respect (FIR) when dealing with others</w:t>
      </w:r>
    </w:p>
    <w:p>
      <w:pPr/>
      <w:r>
        <w:rPr>
          <w:lang w:val="en-GB"/>
        </w:rPr>
        <w:t>K29    the needs of other occupations associated with hanging wallcoverings specialised papers</w:t>
      </w:r>
    </w:p>
    <w:p>
      <w:pPr/>
      <w:r>
        <w:rPr>
          <w:lang w:val="en-GB"/>
        </w:rPr>
        <w:t>K30    how to keep the wallcoverings surface and adjacent surfaces clean</w:t>
      </w:r>
    </w:p>
    <w:p>
      <w:pPr/>
      <w:r>
        <w:rPr>
          <w:lang w:val="en-GB"/>
        </w:rPr>
        <w:t>K31    how to recognise and determine when specialist skills and knowledge are required and report accordingly</w:t>
      </w:r>
    </w:p>
    <w:p>
      <w:pPr/>
      <w:r>
        <w:rPr>
          <w:lang w:val="en-GB"/>
        </w:rPr>
        <w:t>K32    the relevance of an assessment of historical significance</w:t>
      </w:r>
    </w:p>
    <w:p>
      <w:pPr/>
      <w:r>
        <w:rPr>
          <w:lang w:val="en-GB"/>
        </w:rPr>
        <w:t>K33    how to recognise specific requirements for structures of special interest, traditional construction, hard-to-treat buildings and historical significance</w:t>
      </w:r>
    </w:p>
    <w:p>
      <w:pPr/>
      <w:r>
        <w:rPr>
          <w:lang w:val="en-GB"/>
        </w:rPr>
        <w:t>K34    how to work with, around and in proximity to plant and machinery</w:t>
      </w:r>
    </w:p>
    <w:p>
      <w:pPr/>
      <w:r>
        <w:rPr>
          <w:lang w:val="en-GB"/>
        </w:rPr>
        <w:t>K35    how to establish site access requirements</w:t>
      </w:r>
    </w:p>
    <w:p>
      <w:pPr/>
      <w:r>
        <w:rPr>
          <w:lang w:val="en-GB"/>
        </w:rPr>
        <w:t>K36    how to work at height using access equipment</w:t>
      </w:r>
    </w:p>
    <w:p>
      <w:pPr/>
      <w:r>
        <w:rPr>
          <w:lang w:val="en-GB"/>
        </w:rPr>
        <w:t>K37    how to use all hand tools and associated equipment</w:t>
      </w:r>
    </w:p>
    <w:p>
      <w:pPr/>
      <w:r>
        <w:rPr>
          <w:lang w:val="en-GB"/>
        </w:rPr>
        <w:t>K38    how and why operative care and maintenance of all hand tools and associated equipment is carried out</w:t>
      </w:r>
    </w:p>
    <w:p>
      <w:pPr/>
      <w:r>
        <w:rPr>
          <w:lang w:val="en-GB"/>
        </w:rPr>
        <w:t>K39    how to check suitability of surface to receive wallcoverings</w:t>
      </w:r>
    </w:p>
    <w:p>
      <w:pPr/>
      <w:r>
        <w:rPr>
          <w:lang w:val="en-GB"/>
        </w:rPr>
        <w:t>K40    how to prepare and apply pastes and adhesives</w:t>
      </w:r>
    </w:p>
    <w:p>
      <w:pPr/>
      <w:r>
        <w:rPr>
          <w:lang w:val="en-GB"/>
        </w:rPr>
        <w:t>K41    how to protect specialised wallcoverings when handling</w:t>
      </w:r>
    </w:p>
    <w:p>
      <w:pPr/>
      <w:r>
        <w:rPr>
          <w:lang w:val="en-GB"/>
        </w:rPr>
        <w:t xml:space="preserve">K42    how to prepare and hang:  </w:t>
      </w:r>
    </w:p>
    <w:p>
      <w:pPr/>
      <w:r>
        <w:rPr>
          <w:lang w:val="en-GB"/>
        </w:rPr>
        <w:br/>
      </w:r>
    </w:p>
    <w:p>
      <w:pPr/>
      <w:r>
        <w:rPr>
          <w:lang w:val="en-GB"/>
        </w:rPr>
        <w:t xml:space="preserve">            -    fabrics  </w:t>
      </w:r>
    </w:p>
    <w:p>
      <w:pPr/>
      <w:r>
        <w:rPr>
          <w:lang w:val="en-GB"/>
        </w:rPr>
        <w:br/>
      </w:r>
    </w:p>
    <w:p>
      <w:pPr/>
      <w:r>
        <w:rPr>
          <w:lang w:val="en-GB"/>
        </w:rPr>
        <w:t xml:space="preserve">            -    Lincrusta  </w:t>
      </w:r>
    </w:p>
    <w:p>
      <w:pPr/>
      <w:r>
        <w:rPr>
          <w:lang w:val="en-GB"/>
        </w:rPr>
        <w:br/>
      </w:r>
    </w:p>
    <w:p>
      <w:pPr/>
      <w:r>
        <w:rPr>
          <w:lang w:val="en-GB"/>
        </w:rPr>
        <w:t xml:space="preserve">            -    hand-prints  </w:t>
      </w:r>
    </w:p>
    <w:p>
      <w:pPr/>
      <w:r>
        <w:rPr>
          <w:lang w:val="en-GB"/>
        </w:rPr>
        <w:br/>
      </w:r>
    </w:p>
    <w:p>
      <w:pPr/>
      <w:r>
        <w:rPr>
          <w:lang w:val="en-GB"/>
        </w:rPr>
        <w:t xml:space="preserve">            -    flock </w:t>
      </w:r>
    </w:p>
    <w:p>
      <w:pPr/>
      <w:r>
        <w:rPr>
          <w:lang w:val="en-GB"/>
        </w:rPr>
        <w:br/>
      </w:r>
    </w:p>
    <w:p>
      <w:pPr/>
      <w:r>
        <w:rPr>
          <w:lang w:val="en-GB"/>
        </w:rPr>
        <w:t xml:space="preserve">            -    murals including digital prints,  </w:t>
      </w:r>
    </w:p>
    <w:p>
      <w:pPr/>
      <w:r>
        <w:rPr>
          <w:lang w:val="en-GB"/>
        </w:rPr>
        <w:br/>
      </w:r>
    </w:p>
    <w:p>
      <w:pPr/>
      <w:r>
        <w:rPr>
          <w:lang w:val="en-GB"/>
        </w:rPr>
        <w:t xml:space="preserve">            -    hessian,  </w:t>
      </w:r>
    </w:p>
    <w:p>
      <w:pPr/>
      <w:r>
        <w:rPr>
          <w:lang w:val="en-GB"/>
        </w:rPr>
        <w:br/>
      </w:r>
    </w:p>
    <w:p>
      <w:pPr/>
      <w:r>
        <w:rPr>
          <w:lang w:val="en-GB"/>
        </w:rPr>
        <w:t xml:space="preserve">            -    wool strand,  </w:t>
      </w:r>
    </w:p>
    <w:p>
      <w:pPr/>
      <w:r>
        <w:rPr>
          <w:lang w:val="en-GB"/>
        </w:rPr>
        <w:br/>
      </w:r>
    </w:p>
    <w:p>
      <w:pPr/>
      <w:r>
        <w:rPr>
          <w:lang w:val="en-GB"/>
        </w:rPr>
        <w:t xml:space="preserve">            -    silk strand  </w:t>
      </w:r>
    </w:p>
    <w:p>
      <w:pPr/>
      <w:r>
        <w:rPr>
          <w:lang w:val="en-GB"/>
        </w:rPr>
        <w:br/>
      </w:r>
    </w:p>
    <w:p>
      <w:pPr/>
      <w:r>
        <w:rPr>
          <w:lang w:val="en-GB"/>
        </w:rPr>
        <w:t xml:space="preserve">            -    metallic </w:t>
      </w:r>
    </w:p>
    <w:p>
      <w:pPr/>
      <w:r>
        <w:rPr>
          <w:lang w:val="en-GB"/>
        </w:rPr>
        <w:br/>
      </w:r>
    </w:p>
    <w:p>
      <w:pPr/>
      <w:r>
        <w:rPr>
          <w:lang w:val="en-GB"/>
        </w:rPr>
        <w:t xml:space="preserve"> K43    how to work to broad surfaces including those with reveals and internal and external angles</w:t>
      </w:r>
    </w:p>
    <w:p>
      <w:pPr/>
      <w:r>
        <w:rPr>
          <w:lang w:val="en-GB"/>
        </w:rPr>
        <w:t>K44    how to work around electrical fittings and pipework</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Behaviours try to address the fact that NOS mainly concentrate on outcomes. In some industries, outcomes alone are not seen as sufficient. Employers also feel it is important to describe the general ways in which individuals go about achieving the outcomes.</w:t>
      </w:r>
    </w:p>
    <w:p>
      <w:pPr/>
      <w:r>
        <w:rPr>
          <w:lang w:val="en-GB"/>
        </w:rPr>
        <w:t>The following behaviours have been identified for this NOS and should be noted but are not required to be assessed.</w:t>
      </w:r>
    </w:p>
    <w:p>
      <w:pPr/>
      <w:r>
        <w:rPr>
          <w:lang w:val="en-GB"/>
        </w:rPr>
        <w:br/>
      </w:r>
    </w:p>
    <w:p>
      <w:pPr/>
      <w:r>
        <w:rPr>
          <w:lang w:val="en-GB"/>
        </w:rPr>
        <w:t xml:space="preserve"> </w:t>
      </w:r>
    </w:p>
    <w:p>
      <w:pPr/>
      <w:r>
        <w:rPr>
          <w:lang w:val="en-GB"/>
        </w:rPr>
        <w:t>B1 Quality focused:</w:t>
      </w:r>
    </w:p>
    <w:p>
      <w:pPr/>
      <w:r>
        <w:rPr>
          <w:lang w:val="en-GB"/>
        </w:rPr>
        <w:br/>
      </w:r>
    </w:p>
    <w:p>
      <w:pPr/>
      <w:r>
        <w:rPr>
          <w:lang w:val="en-GB"/>
        </w:rPr>
        <w:t xml:space="preserve"> Pay attention to detail to achieve high quality work to current industry standards. Awareness and consideration of other trades. Provide protection to adjacent finishes to avoid possible damage.</w:t>
      </w:r>
    </w:p>
    <w:p>
      <w:pPr/>
      <w:r>
        <w:rPr>
          <w:lang w:val="en-GB"/>
        </w:rPr>
        <w:t>B2 Positive and mature attitude:</w:t>
      </w:r>
    </w:p>
    <w:p>
      <w:pPr/>
      <w:r>
        <w:rPr>
          <w:lang w:val="en-GB"/>
        </w:rPr>
        <w:br/>
      </w:r>
    </w:p>
    <w:p>
      <w:pPr/>
      <w:r>
        <w:rPr>
          <w:lang w:val="en-GB"/>
        </w:rPr>
        <w:t xml:space="preserve"> Conscientious and professional including appearance. Take responsibility for personal judgements and actions. Be aware of the limits of personal competence. Upholding ethical standards, including honesty, integrity, fairness, inclusion, respect, and transparency in all aspects of role.</w:t>
      </w:r>
    </w:p>
    <w:p>
      <w:pPr/>
      <w:r>
        <w:rPr>
          <w:lang w:val="en-GB"/>
        </w:rPr>
        <w:t>B3 Teamwork:</w:t>
      </w:r>
    </w:p>
    <w:p>
      <w:pPr/>
      <w:r>
        <w:rPr>
          <w:lang w:val="en-GB"/>
        </w:rPr>
        <w:br/>
      </w:r>
    </w:p>
    <w:p>
      <w:pPr/>
      <w:r>
        <w:rPr>
          <w:lang w:val="en-GB"/>
        </w:rPr>
        <w:t xml:space="preserve"> Work as part of a larger construction team. Collaborate effectively with other tradespeople and communicate well to achieve project goals. Demonstrate good customer service. Be polite, approachable, and responsive to client needs.</w:t>
      </w:r>
    </w:p>
    <w:p>
      <w:pPr/>
      <w:r>
        <w:rPr>
          <w:lang w:val="en-GB"/>
        </w:rPr>
        <w:t>B4 Attention to Sustainability</w:t>
      </w:r>
    </w:p>
    <w:p>
      <w:pPr/>
      <w:r>
        <w:rPr>
          <w:lang w:val="en-GB"/>
        </w:rPr>
        <w:br/>
      </w:r>
    </w:p>
    <w:p>
      <w:pPr/>
      <w:r>
        <w:rPr>
          <w:lang w:val="en-GB"/>
        </w:rPr>
        <w:t xml:space="preserve"> Have an awareness of sustainability and environmental considerations when using resources and carrying out processes.</w:t>
      </w:r>
    </w:p>
    <w:p>
      <w:pPr/>
      <w:r>
        <w:rPr>
          <w:lang w:val="en-GB"/>
        </w:rPr>
        <w:t>B5 Continuous Learning:</w:t>
      </w:r>
    </w:p>
    <w:p>
      <w:pPr/>
      <w:r>
        <w:rPr>
          <w:lang w:val="en-GB"/>
        </w:rPr>
        <w:br/>
      </w:r>
    </w:p>
    <w:p>
      <w:pPr/>
      <w:r>
        <w:rPr>
          <w:lang w:val="en-GB"/>
        </w:rPr>
        <w:t xml:space="preserve"> Identify personal development needs and take action to meet those needs through learning and development opportunities. Keep up to date with best practice, new technology, techniques, and materials.</w:t>
      </w:r>
    </w:p>
    <w:p>
      <w:pPr/>
      <w:r>
        <w:rPr>
          <w:lang w:val="en-GB"/>
          <w:b/>
        </w:rPr>
        <w:t>Developed by</w:t>
      </w:r>
    </w:p>
    <w:p>
      <w:pPr/>
      <w:r>
        <w:rPr>
          <w:lang w:val="en-GB"/>
        </w:rPr>
        <w:t>CITB</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30 Sept 2025</w:t>
      </w:r>
      <w:r>
        <w:rPr>
          <w:lang w:val="en-GB"/>
        </w:rPr>
        <w:br/>
      </w:r>
    </w:p>
    <w:p>
      <w:pPr/>
      <w:r>
        <w:rPr>
          <w:lang w:val="en-GB"/>
          <w:b/>
        </w:rPr>
        <w:t>Indicative Review Date</w:t>
      </w:r>
    </w:p>
    <w:p>
      <w:pPr/>
      <w:r>
        <w:rPr>
          <w:lang w:val="en-GB"/>
        </w:rPr>
        <w:t>30 Sept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CITB</w:t>
      </w:r>
      <w:r>
        <w:rPr>
          <w:lang w:val="en-GB"/>
        </w:rPr>
        <w:br/>
      </w:r>
    </w:p>
    <w:p>
      <w:pPr/>
      <w:r>
        <w:rPr>
          <w:lang w:val="en-GB"/>
          <w:b/>
        </w:rPr>
        <w:t>Original URN</w:t>
      </w:r>
    </w:p>
    <w:p>
      <w:pPr/>
      <w:r>
        <w:rPr>
          <w:lang w:val="en-GB"/>
        </w:rPr>
        <w:t>COSVR346</w:t>
      </w:r>
      <w:r>
        <w:rPr>
          <w:lang w:val="en-GB"/>
        </w:rPr>
        <w:br/>
      </w:r>
    </w:p>
    <w:p>
      <w:pPr/>
      <w:r>
        <w:rPr>
          <w:lang w:val="en-GB"/>
          <w:b/>
        </w:rPr>
        <w:t>Relevant Occupations</w:t>
      </w:r>
    </w:p>
    <w:p>
      <w:pPr/>
      <w:r>
        <w:rPr>
          <w:lang w:val="en-GB"/>
        </w:rPr>
        <w:t>Painters and Decorators</w:t>
      </w:r>
      <w:r>
        <w:rPr>
          <w:lang w:val="en-GB"/>
        </w:rPr>
        <w:br/>
      </w:r>
    </w:p>
    <w:p>
      <w:pPr/>
      <w:r>
        <w:rPr>
          <w:lang w:val="en-GB"/>
          <w:b/>
        </w:rPr>
        <w:t>Suite</w:t>
      </w:r>
    </w:p>
    <w:p>
      <w:pPr/>
      <w:r>
        <w:rPr>
          <w:lang w:val="en-GB"/>
        </w:rPr>
        <w:t>Painting and Decorating</w:t>
      </w:r>
      <w:r>
        <w:rPr>
          <w:lang w:val="en-GB"/>
        </w:rPr>
        <w:br/>
      </w:r>
    </w:p>
    <w:p>
      <w:pPr/>
      <w:r>
        <w:rPr>
          <w:lang w:val="en-GB"/>
          <w:b/>
        </w:rPr>
        <w:t>Keywords</w:t>
      </w:r>
    </w:p>
    <w:p>
      <w:pPr/>
      <w:r>
        <w:rPr>
          <w:lang w:val="en-GB"/>
        </w:rPr>
        <w:t>Wallcoverings; fabrics; Lincrusta; Hand print; Flock; Murals; Hessian; Wool strand, silk strand; Metallic; Pasting; Pattern-matching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38fb67982fa47b5" /><Relationship Type="http://schemas.openxmlformats.org/officeDocument/2006/relationships/numbering" Target="/word/numbering.xml" Id="Rc9d5896bb0864c90" /><Relationship Type="http://schemas.openxmlformats.org/officeDocument/2006/relationships/settings" Target="/word/settings.xml" Id="Ra29df745d7fb4b6b" /><Relationship Type="http://schemas.openxmlformats.org/officeDocument/2006/relationships/image" Target="/word/media/0d9e9d65-4b03-4376-9f4c-0a939560c82d.png" Id="R21a473e33e93444f" /></Relationships>
</file>