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8ec9a4b0c6406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SKAPE1</w:t>
            </w:r>
            <w:r>
              <w:rPr>
                <w:b/>
              </w:rPr>
              <w:br/>
            </w:r>
            <w:r>
              <w:rPr>
                <w:b/>
              </w:rPr>
              <w:t>Establish individuals’ unique profile, development needs and educational  targets within a sport and physical education setting.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7d7bbd65c344c9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the competence that sports coaches require to apply profiling techniques in a sport and physical educational setting. Profiling is a tool you as sports coaches will use to measure and assess individual’s needs and targets in a sport and physical educational setting. You will use this technique to measure and analyse whole person-development and other relevant factors to help them improve and develop in sport, physical education, health and wellbeing.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This standard is for all sports coaches that have responsibility for a range of individuals in a sport and physical educational setting.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select a suitable environment to perform the individual profiling</w:t>
      </w:r>
    </w:p>
    <w:p>
      <w:pPr>
        <w:numPr>
          <w:ilvl w:val="0"/>
          <w:numId w:val="1"/>
        </w:numPr>
      </w:pPr>
      <w:r>
        <w:t>establish effective ways to engage and develop a relationship that are conducive to the process</w:t>
      </w:r>
    </w:p>
    <w:p>
      <w:pPr>
        <w:numPr>
          <w:ilvl w:val="0"/>
          <w:numId w:val="1"/>
        </w:numPr>
      </w:pPr>
      <w:r>
        <w:t>apply a person-centred approach to meet the needs of the individual</w:t>
      </w:r>
    </w:p>
    <w:p>
      <w:pPr>
        <w:numPr>
          <w:ilvl w:val="0"/>
          <w:numId w:val="1"/>
        </w:numPr>
      </w:pPr>
      <w:r>
        <w:t>use appropriate strategies to elicit relevant information</w:t>
      </w:r>
    </w:p>
    <w:p>
      <w:pPr>
        <w:numPr>
          <w:ilvl w:val="0"/>
          <w:numId w:val="1"/>
        </w:numPr>
      </w:pPr>
      <w:r>
        <w:t>obtain appropriate information and guidance which could measure the effectiveness of the individual’s development needs and educational targets to create the baseline profile</w:t>
      </w:r>
    </w:p>
    <w:p>
      <w:pPr>
        <w:numPr>
          <w:ilvl w:val="0"/>
          <w:numId w:val="1"/>
        </w:numPr>
      </w:pPr>
      <w:r>
        <w:t>encourage the individual to provide an analysis of their performance through self-reflection/feedback</w:t>
      </w:r>
    </w:p>
    <w:p>
      <w:pPr>
        <w:numPr>
          <w:ilvl w:val="0"/>
          <w:numId w:val="1"/>
        </w:numPr>
      </w:pPr>
      <w:r>
        <w:t>critically analyse the individuals gathered information to use as a comparison with their results and benchmarking.</w:t>
      </w:r>
    </w:p>
    <w:p>
      <w:pPr>
        <w:numPr>
          <w:ilvl w:val="0"/>
          <w:numId w:val="1"/>
        </w:numPr>
      </w:pPr>
      <w:r>
        <w:t>implement intervention strategies reflective of the individuals’ circumstances.</w:t>
      </w:r>
    </w:p>
    <w:p>
      <w:pPr>
        <w:numPr>
          <w:ilvl w:val="0"/>
          <w:numId w:val="1"/>
        </w:numPr>
      </w:pPr>
      <w:r>
        <w:t>plan and implement an effective development plan based on the profiling results</w:t>
      </w:r>
    </w:p>
    <w:p>
      <w:pPr>
        <w:numPr>
          <w:ilvl w:val="0"/>
          <w:numId w:val="1"/>
        </w:numPr>
      </w:pPr>
      <w:r>
        <w:t>conduct a review of the individuals profiling based on the initial results at the agreed times</w:t>
      </w:r>
    </w:p>
    <w:p>
      <w:pPr>
        <w:numPr>
          <w:ilvl w:val="0"/>
          <w:numId w:val="1"/>
        </w:numPr>
      </w:pPr>
      <w:r>
        <w:t>collaborate with others as required while still maintaining and respect confidentiality within the legal requirements</w:t>
      </w:r>
    </w:p>
    <w:p>
      <w:pPr>
        <w:numPr>
          <w:ilvl w:val="0"/>
          <w:numId w:val="1"/>
        </w:numPr>
      </w:pPr>
      <w:r>
        <w:t>operate within your scope of practice and in accordance with the guidelines</w:t>
      </w:r>
    </w:p>
    <w:p>
      <w:pPr>
        <w:numPr>
          <w:ilvl w:val="0"/>
          <w:numId w:val="1"/>
        </w:numPr>
      </w:pPr>
      <w:r>
        <w:t>follow current legislation, guidelines, policies, procedures and protocols which are relevant to your work practice and to which you must adhere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positive learning environments and behaviour management strategies relevant to individuals needs</w:t>
      </w:r>
    </w:p>
    <w:p>
      <w:pPr>
        <w:numPr>
          <w:ilvl w:val="0"/>
          <w:numId w:val="2"/>
        </w:numPr>
      </w:pPr>
      <w:r>
        <w:t>relevant theories of human and social development, physical literacy and models of psychology involved in conducting an individual’s profile</w:t>
      </w:r>
    </w:p>
    <w:p>
      <w:pPr>
        <w:numPr>
          <w:ilvl w:val="0"/>
          <w:numId w:val="2"/>
        </w:numPr>
      </w:pPr>
      <w:r>
        <w:t>the principles of individual profiling</w:t>
      </w:r>
    </w:p>
    <w:p>
      <w:pPr>
        <w:numPr>
          <w:ilvl w:val="0"/>
          <w:numId w:val="2"/>
        </w:numPr>
      </w:pPr>
      <w:r>
        <w:t>the strategies and techniques to engage and develop an effective relationship during the profiling</w:t>
      </w:r>
    </w:p>
    <w:p>
      <w:pPr>
        <w:numPr>
          <w:ilvl w:val="0"/>
          <w:numId w:val="2"/>
        </w:numPr>
      </w:pPr>
      <w:r>
        <w:t>how technological advancements can support the profiling process</w:t>
      </w:r>
    </w:p>
    <w:p>
      <w:pPr>
        <w:numPr>
          <w:ilvl w:val="0"/>
          <w:numId w:val="2"/>
        </w:numPr>
      </w:pPr>
      <w:r>
        <w:t>methods of differentiating in order to respond to individual needs</w:t>
      </w:r>
    </w:p>
    <w:p>
      <w:pPr>
        <w:numPr>
          <w:ilvl w:val="0"/>
          <w:numId w:val="2"/>
        </w:numPr>
      </w:pPr>
      <w:r>
        <w:t>what a person-centred approach is and how to apply this to the profiling of an individual</w:t>
      </w:r>
    </w:p>
    <w:p>
      <w:pPr>
        <w:numPr>
          <w:ilvl w:val="0"/>
          <w:numId w:val="2"/>
        </w:numPr>
      </w:pPr>
      <w:r>
        <w:t>the strategies and techniques to elicit relevant information from the individual</w:t>
      </w:r>
    </w:p>
    <w:p>
      <w:pPr>
        <w:numPr>
          <w:ilvl w:val="0"/>
          <w:numId w:val="2"/>
        </w:numPr>
      </w:pPr>
      <w:r>
        <w:t>profiling and enquiry methods designed to measure cognitive, social, emotional, physiological capabilities, biopsychosocial factors, behavioural, psychomotor, motives, technical, tactical and sustained development</w:t>
      </w:r>
    </w:p>
    <w:p>
      <w:pPr>
        <w:numPr>
          <w:ilvl w:val="0"/>
          <w:numId w:val="2"/>
        </w:numPr>
      </w:pPr>
      <w:r>
        <w:t>the importance of taking a holistic approach</w:t>
      </w:r>
    </w:p>
    <w:p>
      <w:pPr>
        <w:numPr>
          <w:ilvl w:val="0"/>
          <w:numId w:val="2"/>
        </w:numPr>
      </w:pPr>
      <w:r>
        <w:t>techniques and strategies to critically analysis the individuals gathered information against their needs, educational targets and benchmarking</w:t>
      </w:r>
    </w:p>
    <w:p>
      <w:pPr>
        <w:numPr>
          <w:ilvl w:val="0"/>
          <w:numId w:val="2"/>
        </w:numPr>
      </w:pPr>
      <w:r>
        <w:t>how to apply a high level of emotional intelligence</w:t>
      </w:r>
    </w:p>
    <w:p>
      <w:pPr>
        <w:numPr>
          <w:ilvl w:val="0"/>
          <w:numId w:val="2"/>
        </w:numPr>
      </w:pPr>
      <w:r>
        <w:t>the principles of behaviour change</w:t>
      </w:r>
    </w:p>
    <w:p>
      <w:pPr>
        <w:numPr>
          <w:ilvl w:val="0"/>
          <w:numId w:val="2"/>
        </w:numPr>
      </w:pPr>
      <w:r>
        <w:t>a range of factors that could impact an individual’s ability to perform</w:t>
      </w:r>
    </w:p>
    <w:p>
      <w:pPr>
        <w:numPr>
          <w:ilvl w:val="0"/>
          <w:numId w:val="2"/>
        </w:numPr>
      </w:pPr>
      <w:r>
        <w:t>how to implement intervention strategies</w:t>
      </w:r>
    </w:p>
    <w:p>
      <w:pPr>
        <w:numPr>
          <w:ilvl w:val="0"/>
          <w:numId w:val="2"/>
        </w:numPr>
      </w:pPr>
      <w:r>
        <w:t>the importance of effective target setting</w:t>
      </w:r>
    </w:p>
    <w:p>
      <w:pPr>
        <w:numPr>
          <w:ilvl w:val="0"/>
          <w:numId w:val="2"/>
        </w:numPr>
      </w:pPr>
      <w:r>
        <w:t>how to develop an effective target setting strategy</w:t>
      </w:r>
    </w:p>
    <w:p>
      <w:pPr>
        <w:numPr>
          <w:ilvl w:val="0"/>
          <w:numId w:val="2"/>
        </w:numPr>
      </w:pPr>
      <w:r>
        <w:t>the importance of reviewing the individuals profiling based on the initial results</w:t>
      </w:r>
    </w:p>
    <w:p>
      <w:pPr>
        <w:numPr>
          <w:ilvl w:val="0"/>
          <w:numId w:val="2"/>
        </w:numPr>
      </w:pPr>
      <w:r>
        <w:t>the assessment for learning and skill acquisition techniques relevant to individuals’ unique profile, developmental needs and educational targets</w:t>
      </w:r>
    </w:p>
    <w:p>
      <w:pPr>
        <w:numPr>
          <w:ilvl w:val="0"/>
          <w:numId w:val="2"/>
        </w:numPr>
      </w:pPr>
      <w:r>
        <w:t>suitable timescales to conduct an effective review of the individuals profiling</w:t>
      </w:r>
    </w:p>
    <w:p>
      <w:pPr>
        <w:numPr>
          <w:ilvl w:val="0"/>
          <w:numId w:val="2"/>
        </w:numPr>
      </w:pPr>
      <w:r>
        <w:t>multi-disciplinary teams to collaborate with and the importance of doing so</w:t>
      </w:r>
    </w:p>
    <w:p>
      <w:pPr>
        <w:numPr>
          <w:ilvl w:val="0"/>
          <w:numId w:val="2"/>
        </w:numPr>
      </w:pPr>
      <w:r>
        <w:t>the scope and limitations of your own competence, responsibilities, and accountability as it applies to your job role</w:t>
      </w:r>
    </w:p>
    <w:p>
      <w:pPr>
        <w:numPr>
          <w:ilvl w:val="0"/>
          <w:numId w:val="2"/>
        </w:numPr>
      </w:pPr>
      <w:r>
        <w:t>the National trends, strategies and initiatives in sport and physical education</w:t>
      </w:r>
    </w:p>
    <w:p>
      <w:pPr>
        <w:numPr>
          <w:ilvl w:val="0"/>
          <w:numId w:val="2"/>
        </w:numPr>
      </w:pPr>
      <w:r>
        <w:t>current legislation, guidelines, policies, procedures and protocols which are relevant to your work practice and to which you must adhere.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Sport and physical education programmes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Structured, progressive learning within the school curriculum, organised activities beyond the curriculum or any movement using energy, including physical education, sports, dance, play, adventurous and outdoor activities.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Holistic development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Recognises students as individuals with diverse needs beyond academics. It focuses on fostering personal growth, self-awareness, emotional intelligence, and a sense of purpose. The goal is to develop well-rounded, socially responsible, and emotionally intelligent individuals.</w:t>
      </w:r>
    </w:p>
    <w:p>
      <w:pPr/>
      <w:r>
        <w:rPr>
          <w:lang w:val="en-GB"/>
          <w:b/>
        </w:rPr>
        <w:t>Links to other NOS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links to SKAPE2, SKAPE3, SKAPE4, SKAPE5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Apr 2025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2030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Active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0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Sports Coaches, Teaching Professionals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Sports Coaching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Sport, physical activity, PE, sports coaching, profiling, assessment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C20D0D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AFAB90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54e6b051cc34736" /><Relationship Type="http://schemas.openxmlformats.org/officeDocument/2006/relationships/numbering" Target="/word/numbering.xml" Id="Rc202e6b653af409e" /><Relationship Type="http://schemas.openxmlformats.org/officeDocument/2006/relationships/settings" Target="/word/settings.xml" Id="Rb26f9c4768544228" /><Relationship Type="http://schemas.openxmlformats.org/officeDocument/2006/relationships/image" Target="/word/media/78ee69b1-7d9e-4b8b-85cc-b7c5f420c4d8.png" Id="R97d7bbd65c344c93" /></Relationships>
</file>