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d7a67a86d24dd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SFJGC13</w:t>
            </w:r>
            <w:r>
              <w:rPr>
                <w:b/>
              </w:rPr>
              <w:br/>
            </w:r>
            <w:r>
              <w:rPr>
                <w:b/>
              </w:rPr>
              <w:t>Maintain the safety, security and welfare of children and young people at risk of offending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943ce26f359421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maintaining the physical safety, security and general welfare of children and young people at risk of offending or reoffending.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It applies equally to children and young people within secure care and other environments.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explain your role and responsibilities in maintaining the safety, security and welfare of children and young people</w:t>
      </w:r>
    </w:p>
    <w:p>
      <w:pPr>
        <w:numPr>
          <w:ilvl w:val="0"/>
          <w:numId w:val="1"/>
        </w:numPr>
      </w:pPr>
      <w:r>
        <w:t>explain the support available to children and young people and how this can be accessed in line with organisational policies and procedures</w:t>
      </w:r>
    </w:p>
    <w:p>
      <w:pPr>
        <w:numPr>
          <w:ilvl w:val="0"/>
          <w:numId w:val="1"/>
        </w:numPr>
      </w:pPr>
      <w:r>
        <w:t>promote the importance of safety, security and welfare, to children and young people in ways that meet their needs</w:t>
      </w:r>
    </w:p>
    <w:p>
      <w:pPr>
        <w:numPr>
          <w:ilvl w:val="0"/>
          <w:numId w:val="1"/>
        </w:numPr>
      </w:pPr>
      <w:r>
        <w:t>provide children and young people with advice and offer them suitable strategies about how to keep themselves safe, in line with their needs and circumstances</w:t>
      </w:r>
    </w:p>
    <w:p>
      <w:pPr>
        <w:numPr>
          <w:ilvl w:val="0"/>
          <w:numId w:val="1"/>
        </w:numPr>
      </w:pPr>
      <w:r>
        <w:t>liaise with other organisations to maintain the safety, security and welfare of children and young people  </w:t>
      </w:r>
    </w:p>
    <w:p>
      <w:pPr>
        <w:numPr>
          <w:ilvl w:val="0"/>
          <w:numId w:val="1"/>
        </w:numPr>
      </w:pPr>
      <w:r>
        <w:t>communicate at a pace appropriate to the child or young person and encourage questions to check understanding</w:t>
      </w:r>
    </w:p>
    <w:p>
      <w:pPr>
        <w:numPr>
          <w:ilvl w:val="0"/>
          <w:numId w:val="1"/>
        </w:numPr>
      </w:pPr>
      <w:r>
        <w:t>maintain confidentiality in line with legislative and organisational policies and procedures</w:t>
      </w:r>
    </w:p>
    <w:p>
      <w:pPr>
        <w:numPr>
          <w:ilvl w:val="0"/>
          <w:numId w:val="1"/>
        </w:numPr>
      </w:pPr>
      <w:r>
        <w:t>liaise with relevant others and keep them updated regarding the safety and welfare of children and young people  </w:t>
      </w:r>
    </w:p>
    <w:p>
      <w:pPr>
        <w:numPr>
          <w:ilvl w:val="0"/>
          <w:numId w:val="1"/>
        </w:numPr>
      </w:pPr>
      <w:r>
        <w:t>obtain and review information available about children and young people including their circumstances and the outcomes of assessments</w:t>
      </w:r>
    </w:p>
    <w:p>
      <w:pPr>
        <w:numPr>
          <w:ilvl w:val="0"/>
          <w:numId w:val="1"/>
        </w:numPr>
      </w:pPr>
      <w:r>
        <w:t>monitor the activities and interactions of children and young people to identify any safety, security and welfare issues</w:t>
      </w:r>
    </w:p>
    <w:p>
      <w:pPr>
        <w:numPr>
          <w:ilvl w:val="0"/>
          <w:numId w:val="1"/>
        </w:numPr>
      </w:pPr>
      <w:r>
        <w:t>explore any indications of difficulties within required timescales and with sensitivity and whilst respecting the needs of the child or young person involved</w:t>
      </w:r>
    </w:p>
    <w:p>
      <w:pPr>
        <w:numPr>
          <w:ilvl w:val="0"/>
          <w:numId w:val="1"/>
        </w:numPr>
      </w:pPr>
      <w:r>
        <w:t>maintain interactions and strategies to support children and young people who are at risk of harm from others, from themselves, or to others</w:t>
      </w:r>
    </w:p>
    <w:p>
      <w:pPr>
        <w:numPr>
          <w:ilvl w:val="0"/>
          <w:numId w:val="1"/>
        </w:numPr>
      </w:pPr>
      <w:r>
        <w:t>intervene in conflicts and abusive situations between children and young people to maintain safety, security and welfare, in line with your organisation's procedures, and your own welfare</w:t>
      </w:r>
    </w:p>
    <w:p>
      <w:pPr>
        <w:numPr>
          <w:ilvl w:val="0"/>
          <w:numId w:val="1"/>
        </w:numPr>
      </w:pPr>
      <w:r>
        <w:t>respond to safety, security and welfare needs of children and young people in line with their circumstances and your organisation’s requirements and resources</w:t>
      </w:r>
    </w:p>
    <w:p>
      <w:pPr>
        <w:numPr>
          <w:ilvl w:val="0"/>
          <w:numId w:val="1"/>
        </w:numPr>
      </w:pPr>
      <w:r>
        <w:t>provide appropriate guidance and support to children and young people who have victimised or have abused others</w:t>
      </w:r>
    </w:p>
    <w:p>
      <w:pPr>
        <w:numPr>
          <w:ilvl w:val="0"/>
          <w:numId w:val="1"/>
        </w:numPr>
      </w:pPr>
      <w:r>
        <w:t>involve children and young people in reviewing their own, and others' safety, security and welfare, and use this to inform plans towards maintaining this</w:t>
      </w:r>
    </w:p>
    <w:p>
      <w:pPr>
        <w:numPr>
          <w:ilvl w:val="0"/>
          <w:numId w:val="1"/>
        </w:numPr>
      </w:pPr>
      <w:r>
        <w:t>agree any changes to existing plans with all involved</w:t>
      </w:r>
    </w:p>
    <w:p>
      <w:pPr>
        <w:numPr>
          <w:ilvl w:val="0"/>
          <w:numId w:val="1"/>
        </w:numPr>
      </w:pPr>
      <w:r>
        <w:t>maintain up to date and accurate records about the safety security and welfare of individuals and the associated actions taken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relevant legislation and, organisational policies and procedures that apply to your own organisation for the work being undertaken </w:t>
      </w:r>
    </w:p>
    <w:p>
      <w:pPr>
        <w:numPr>
          <w:ilvl w:val="0"/>
          <w:numId w:val="2"/>
        </w:numPr>
      </w:pPr>
      <w:r>
        <w:t>how to communicate with children and young people and how to adapt accordingly</w:t>
      </w:r>
    </w:p>
    <w:p>
      <w:pPr>
        <w:numPr>
          <w:ilvl w:val="0"/>
          <w:numId w:val="2"/>
        </w:numPr>
      </w:pPr>
      <w:r>
        <w:t>the importance of adhering to professional codes or standards of practice </w:t>
      </w:r>
    </w:p>
    <w:p>
      <w:pPr>
        <w:numPr>
          <w:ilvl w:val="0"/>
          <w:numId w:val="2"/>
        </w:numPr>
      </w:pPr>
      <w:r>
        <w:t>policies and procedures including child protection and safeguarding requirements</w:t>
      </w:r>
    </w:p>
    <w:p>
      <w:pPr>
        <w:numPr>
          <w:ilvl w:val="0"/>
          <w:numId w:val="2"/>
        </w:numPr>
      </w:pPr>
      <w:r>
        <w:t>the importance of building and maintaining relationships when supporting children and young people</w:t>
      </w:r>
    </w:p>
    <w:p>
      <w:pPr>
        <w:numPr>
          <w:ilvl w:val="0"/>
          <w:numId w:val="2"/>
        </w:numPr>
      </w:pPr>
      <w:r>
        <w:t>additional support needs in children and young people</w:t>
      </w:r>
    </w:p>
    <w:p>
      <w:pPr>
        <w:numPr>
          <w:ilvl w:val="0"/>
          <w:numId w:val="2"/>
        </w:numPr>
      </w:pPr>
      <w:r>
        <w:t>child development including physical, cognitive, emotional, social, and communication skills</w:t>
      </w:r>
    </w:p>
    <w:p>
      <w:pPr>
        <w:numPr>
          <w:ilvl w:val="0"/>
          <w:numId w:val="2"/>
        </w:numPr>
      </w:pPr>
      <w:r>
        <w:t>how to promote diversity, equality and inclusion through work with children and young people  </w:t>
      </w:r>
    </w:p>
    <w:p>
      <w:pPr>
        <w:numPr>
          <w:ilvl w:val="0"/>
          <w:numId w:val="2"/>
        </w:numPr>
      </w:pPr>
      <w:r>
        <w:t>the role of your organisation and its services, and how they relate to other organisations relevant to maintaining the safety, security and welfare of children and young people</w:t>
      </w:r>
    </w:p>
    <w:p>
      <w:pPr>
        <w:numPr>
          <w:ilvl w:val="0"/>
          <w:numId w:val="2"/>
        </w:numPr>
      </w:pPr>
      <w:r>
        <w:t>the effect of parenting and families on children and young people in relation to their ability to form other relationships</w:t>
      </w:r>
    </w:p>
    <w:p>
      <w:pPr>
        <w:numPr>
          <w:ilvl w:val="0"/>
          <w:numId w:val="2"/>
        </w:numPr>
      </w:pPr>
      <w:r>
        <w:t>the impact of the broader social environment on children and young people including areas of material deprivation, crime and the fear of crime, poor housing, and poverty</w:t>
      </w:r>
    </w:p>
    <w:p>
      <w:pPr>
        <w:numPr>
          <w:ilvl w:val="0"/>
          <w:numId w:val="2"/>
        </w:numPr>
      </w:pPr>
      <w:r>
        <w:t>strategies to encourage children and young people to recognise and take responsibility for their own behaviour and their obligations to others</w:t>
      </w:r>
    </w:p>
    <w:p>
      <w:pPr>
        <w:numPr>
          <w:ilvl w:val="0"/>
          <w:numId w:val="2"/>
        </w:numPr>
      </w:pPr>
      <w:r>
        <w:t>the importance of your behaviour as a positive role model to reinforce pro-social behaviours</w:t>
      </w:r>
    </w:p>
    <w:p>
      <w:pPr>
        <w:numPr>
          <w:ilvl w:val="0"/>
          <w:numId w:val="2"/>
        </w:numPr>
      </w:pPr>
      <w:r>
        <w:t>indications that children and young people may be having difficulties, including covert activities which affect their safety and welfare</w:t>
      </w:r>
    </w:p>
    <w:p>
      <w:pPr>
        <w:numPr>
          <w:ilvl w:val="0"/>
          <w:numId w:val="2"/>
        </w:numPr>
      </w:pPr>
      <w:r>
        <w:t>types of interventions and strategies which may be used to support</w:t>
      </w:r>
    </w:p>
    <w:p>
      <w:pPr>
        <w:numPr>
          <w:ilvl w:val="0"/>
          <w:numId w:val="2"/>
        </w:numPr>
      </w:pPr>
      <w:r>
        <w:t>children and young people including the actions that they can take to keep themselves safe</w:t>
      </w:r>
    </w:p>
    <w:p>
      <w:pPr>
        <w:numPr>
          <w:ilvl w:val="0"/>
          <w:numId w:val="2"/>
        </w:numPr>
      </w:pPr>
      <w:r>
        <w:t>where to seek advice on up-to-date practice relating to neurodivergence</w:t>
      </w:r>
    </w:p>
    <w:p>
      <w:pPr>
        <w:numPr>
          <w:ilvl w:val="0"/>
          <w:numId w:val="2"/>
        </w:numPr>
      </w:pPr>
      <w:r>
        <w:t>how to apply trauma informed and strengths-based practice in your area of work</w:t>
      </w:r>
    </w:p>
    <w:p>
      <w:pPr>
        <w:numPr>
          <w:ilvl w:val="0"/>
          <w:numId w:val="2"/>
        </w:numPr>
      </w:pPr>
      <w:r>
        <w:t>the impact of trauma on children and young people and how to ensure your practice takes this into consideration  </w:t>
      </w:r>
    </w:p>
    <w:p>
      <w:pPr>
        <w:numPr>
          <w:ilvl w:val="0"/>
          <w:numId w:val="2"/>
        </w:numPr>
      </w:pPr>
      <w:r>
        <w:t>how to identify and respond to safeguarding concerns</w:t>
      </w:r>
    </w:p>
    <w:p>
      <w:pPr>
        <w:numPr>
          <w:ilvl w:val="0"/>
          <w:numId w:val="2"/>
        </w:numPr>
      </w:pPr>
      <w:r>
        <w:t>how to intervene effectively in conflicts and abusive situations between children and young people</w:t>
      </w:r>
    </w:p>
    <w:p>
      <w:pPr>
        <w:numPr>
          <w:ilvl w:val="0"/>
          <w:numId w:val="2"/>
        </w:numPr>
      </w:pPr>
      <w:r>
        <w:t>the effect that being in a secure environment can have on children and young people</w:t>
      </w:r>
    </w:p>
    <w:p>
      <w:pPr>
        <w:numPr>
          <w:ilvl w:val="0"/>
          <w:numId w:val="2"/>
        </w:numPr>
      </w:pPr>
      <w:r>
        <w:t>the principles of effective equality, diversity and anti-discriminatory practice</w:t>
      </w:r>
    </w:p>
    <w:p>
      <w:pPr>
        <w:numPr>
          <w:ilvl w:val="0"/>
          <w:numId w:val="2"/>
        </w:numPr>
      </w:pPr>
      <w:r>
        <w:t>the principles of restorative justice</w:t>
      </w:r>
    </w:p>
    <w:p>
      <w:pPr>
        <w:numPr>
          <w:ilvl w:val="0"/>
          <w:numId w:val="2"/>
        </w:numPr>
      </w:pPr>
      <w:r>
        <w:t>your role and responsibilities and who to seek assistance and advice from when necessary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SFJGC13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Youth Justice Manager, Youth Justice Officer, Youth Justice Practitioner, Youth Offending Team Manager, Youth Offending Team Officer, Youth Offending Team Officers, Youth Offending Team Worker, Youth Workers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Resettlement of Offenders, Youth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Security; welfare; safety; trauma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ECD5F8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7761AC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ffa7c88599e4d9a" /><Relationship Type="http://schemas.openxmlformats.org/officeDocument/2006/relationships/numbering" Target="/word/numbering.xml" Id="R2025bfbdc1184957" /><Relationship Type="http://schemas.openxmlformats.org/officeDocument/2006/relationships/settings" Target="/word/settings.xml" Id="Ra0d13b1c079645db" /><Relationship Type="http://schemas.openxmlformats.org/officeDocument/2006/relationships/image" Target="/word/media/c90919f1-aa1e-46e1-9ba1-57892eaff772.png" Id="R7943ce26f359421d" /></Relationships>
</file>