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e1b5ed2ba46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SKSSP5</w:t>
            </w:r>
            <w:r>
              <w:rPr>
                <w:b/>
              </w:rPr>
              <w:br/>
            </w:r>
            <w:r>
              <w:rPr>
                <w:b/>
              </w:rPr>
              <w:t>Collaborate with production to implement and monitor the success of sustainable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5a5d5c3c2742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monitoring sustainability solutions that you implement in order to evaluate their impact.</w:t>
      </w:r>
    </w:p>
    <w:p>
      <w:pPr/>
      <w:r>
        <w:rPr>
          <w:lang w:val="en-GB"/>
        </w:rPr>
        <w:t>This will involve working with Heads of Department (HODs) as well as suppliers, vendors and facilities.</w:t>
      </w:r>
    </w:p>
    <w:p>
      <w:pPr/>
      <w:r>
        <w:rPr>
          <w:lang w:val="en-GB"/>
        </w:rPr>
        <w:t>This standard is for those who work primarily in Sustainability lead and manager roles on a production. Some of the tasks could alternatively be undertaken by the Sustainability coordinator depending on the type, size and budget of the production and the size of the sustainability team deployed.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liaise with the relevant teams to check the feasibility and achievability of the sustainability solution</w:t>
      </w:r>
    </w:p>
    <w:p>
      <w:pPr>
        <w:numPr>
          <w:ilvl w:val="0"/>
          <w:numId w:val="1"/>
        </w:numPr>
      </w:pPr>
      <w:r>
        <w:t>confirm budget available for any sustainability-related costs</w:t>
      </w:r>
    </w:p>
    <w:p>
      <w:pPr>
        <w:numPr>
          <w:ilvl w:val="0"/>
          <w:numId w:val="1"/>
        </w:numPr>
      </w:pPr>
      <w:r>
        <w:t>work with the finance department to agree on templates and invoice models and requirements of sustainability monitoring to aid data capture and to assist with standardisation</w:t>
      </w:r>
    </w:p>
    <w:p>
      <w:pPr>
        <w:numPr>
          <w:ilvl w:val="0"/>
          <w:numId w:val="1"/>
        </w:numPr>
      </w:pPr>
      <w:r>
        <w:t>research and propose alternatives when original plans aren't feasible</w:t>
      </w:r>
    </w:p>
    <w:p>
      <w:pPr>
        <w:numPr>
          <w:ilvl w:val="0"/>
          <w:numId w:val="1"/>
        </w:numPr>
      </w:pPr>
      <w:r>
        <w:t>monitor and record the success of trials and solutions adopted</w:t>
      </w:r>
    </w:p>
    <w:p>
      <w:pPr>
        <w:numPr>
          <w:ilvl w:val="0"/>
          <w:numId w:val="1"/>
        </w:numPr>
      </w:pPr>
      <w:r>
        <w:t>compare and contrast the success of the selected solutions</w:t>
      </w:r>
    </w:p>
    <w:p>
      <w:pPr>
        <w:numPr>
          <w:ilvl w:val="0"/>
          <w:numId w:val="1"/>
        </w:numPr>
      </w:pPr>
      <w:r>
        <w:t>assess and communicate the wider positive impacts of sustainable solutions</w:t>
      </w:r>
    </w:p>
    <w:p>
      <w:pPr>
        <w:numPr>
          <w:ilvl w:val="0"/>
          <w:numId w:val="1"/>
        </w:numPr>
      </w:pPr>
      <w:r>
        <w:t>establish measures to ensure compliance with policy, regulatory and organisational requirements and industry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cost up sustainability solutions and work within the budget for example discussing the budget to move spending from fuel spend to low carbon kit rental</w:t>
      </w:r>
    </w:p>
    <w:p>
      <w:pPr>
        <w:numPr>
          <w:ilvl w:val="0"/>
          <w:numId w:val="2"/>
        </w:numPr>
      </w:pPr>
      <w:r>
        <w:t>which data needs to be collected and tools to monitor it such as equipment telemetry systems and options</w:t>
      </w:r>
    </w:p>
    <w:p>
      <w:pPr>
        <w:numPr>
          <w:ilvl w:val="0"/>
          <w:numId w:val="2"/>
        </w:numPr>
      </w:pPr>
      <w:r>
        <w:t>how to liaise with the finance department for standardisation</w:t>
      </w:r>
    </w:p>
    <w:p>
      <w:pPr>
        <w:numPr>
          <w:ilvl w:val="0"/>
          <w:numId w:val="2"/>
        </w:numPr>
      </w:pPr>
      <w:r>
        <w:t>systems and tools used by the production and accounts team to track and distribute information</w:t>
      </w:r>
    </w:p>
    <w:p>
      <w:pPr>
        <w:numPr>
          <w:ilvl w:val="0"/>
          <w:numId w:val="2"/>
        </w:numPr>
      </w:pPr>
      <w:r>
        <w:t>methods and tools to monitor and record the success of the solutions</w:t>
      </w:r>
    </w:p>
    <w:p>
      <w:pPr>
        <w:numPr>
          <w:ilvl w:val="0"/>
          <w:numId w:val="2"/>
        </w:numPr>
      </w:pPr>
      <w:r>
        <w:t>how to compare and contrast the sustainability solutions used</w:t>
      </w:r>
    </w:p>
    <w:p>
      <w:pPr>
        <w:numPr>
          <w:ilvl w:val="0"/>
          <w:numId w:val="2"/>
        </w:numPr>
      </w:pPr>
      <w:r>
        <w:t>how to assess carbon savings of sustainability solutions deployed</w:t>
      </w:r>
    </w:p>
    <w:p>
      <w:pPr>
        <w:numPr>
          <w:ilvl w:val="0"/>
          <w:numId w:val="2"/>
        </w:numPr>
      </w:pPr>
      <w:r>
        <w:t>the importance of communicating the wider positive impacts of sustainable solutions for example the application of Hybrid power solutions including Battery Energy Storage Systems</w:t>
      </w:r>
    </w:p>
    <w:p>
      <w:pPr>
        <w:numPr>
          <w:ilvl w:val="0"/>
          <w:numId w:val="2"/>
        </w:numPr>
      </w:pPr>
      <w:r>
        <w:t>policy, regulatory, organisational requirements and industry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SKSSP5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Sustainability lead, Sustainability manager, Sustainability consultant, Sustainability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Sustainability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collaborate; implement; monitor; success; sustainability; sustainable solutions;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38A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6E432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6a180bbb9e4d84" /><Relationship Type="http://schemas.openxmlformats.org/officeDocument/2006/relationships/numbering" Target="/word/numbering.xml" Id="Rcf3c4f3d54b249e4" /><Relationship Type="http://schemas.openxmlformats.org/officeDocument/2006/relationships/settings" Target="/word/settings.xml" Id="R090e0e2070f04f3f" /><Relationship Type="http://schemas.openxmlformats.org/officeDocument/2006/relationships/image" Target="/word/media/54665afd-3670-4355-a3b7-33cb99f6b294.png" Id="Ra25a5d5c3c27420d" /></Relationships>
</file>